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BF" w:rsidRDefault="006C1C89" w:rsidP="00780974">
      <w:pPr>
        <w:rPr>
          <w:rFonts w:asciiTheme="majorHAnsi" w:hAnsiTheme="majorHAnsi"/>
          <w:b/>
          <w:sz w:val="28"/>
          <w:szCs w:val="28"/>
        </w:rPr>
      </w:pPr>
      <w:r w:rsidRPr="00780974">
        <w:rPr>
          <w:rFonts w:asciiTheme="majorHAnsi" w:hAnsiTheme="majorHAnsi"/>
          <w:b/>
          <w:sz w:val="28"/>
          <w:szCs w:val="28"/>
        </w:rPr>
        <w:t>LIBERAAL GROEN: PROGRAMMASUGGESTIES GR 2018</w:t>
      </w:r>
      <w:r w:rsidR="004625BF">
        <w:rPr>
          <w:rFonts w:asciiTheme="majorHAnsi" w:hAnsiTheme="majorHAnsi"/>
          <w:b/>
          <w:sz w:val="28"/>
          <w:szCs w:val="28"/>
        </w:rPr>
        <w:t xml:space="preserve"> </w:t>
      </w:r>
    </w:p>
    <w:p w:rsidR="006C1C89" w:rsidRPr="00780974" w:rsidRDefault="004625BF" w:rsidP="00780974">
      <w:pPr>
        <w:rPr>
          <w:rFonts w:asciiTheme="majorHAnsi" w:hAnsiTheme="majorHAnsi"/>
          <w:b/>
          <w:sz w:val="28"/>
          <w:szCs w:val="28"/>
        </w:rPr>
      </w:pPr>
      <w:r>
        <w:rPr>
          <w:rFonts w:asciiTheme="majorHAnsi" w:hAnsiTheme="majorHAnsi"/>
          <w:b/>
          <w:sz w:val="28"/>
          <w:szCs w:val="28"/>
        </w:rPr>
        <w:t>(</w:t>
      </w:r>
      <w:proofErr w:type="spellStart"/>
      <w:r>
        <w:rPr>
          <w:rFonts w:asciiTheme="majorHAnsi" w:hAnsiTheme="majorHAnsi"/>
          <w:b/>
          <w:sz w:val="28"/>
          <w:szCs w:val="28"/>
        </w:rPr>
        <w:t>versie</w:t>
      </w:r>
      <w:proofErr w:type="spellEnd"/>
      <w:r>
        <w:rPr>
          <w:rFonts w:asciiTheme="majorHAnsi" w:hAnsiTheme="majorHAnsi"/>
          <w:b/>
          <w:sz w:val="28"/>
          <w:szCs w:val="28"/>
        </w:rPr>
        <w:t xml:space="preserve"> </w:t>
      </w:r>
      <w:r w:rsidR="004D2086">
        <w:rPr>
          <w:rFonts w:asciiTheme="majorHAnsi" w:hAnsiTheme="majorHAnsi"/>
          <w:b/>
          <w:sz w:val="28"/>
          <w:szCs w:val="28"/>
        </w:rPr>
        <w:t>3</w:t>
      </w:r>
      <w:r>
        <w:rPr>
          <w:rFonts w:asciiTheme="majorHAnsi" w:hAnsiTheme="majorHAnsi"/>
          <w:b/>
          <w:sz w:val="28"/>
          <w:szCs w:val="28"/>
        </w:rPr>
        <w:t xml:space="preserve"> </w:t>
      </w:r>
      <w:proofErr w:type="spellStart"/>
      <w:r>
        <w:rPr>
          <w:rFonts w:asciiTheme="majorHAnsi" w:hAnsiTheme="majorHAnsi"/>
          <w:b/>
          <w:sz w:val="28"/>
          <w:szCs w:val="28"/>
        </w:rPr>
        <w:t>juli</w:t>
      </w:r>
      <w:proofErr w:type="spellEnd"/>
      <w:r>
        <w:rPr>
          <w:rFonts w:asciiTheme="majorHAnsi" w:hAnsiTheme="majorHAnsi"/>
          <w:b/>
          <w:sz w:val="28"/>
          <w:szCs w:val="28"/>
        </w:rPr>
        <w:t xml:space="preserve"> 2017)</w:t>
      </w:r>
    </w:p>
    <w:sdt>
      <w:sdtPr>
        <w:rPr>
          <w:rFonts w:asciiTheme="minorHAnsi" w:eastAsiaTheme="minorHAnsi" w:hAnsiTheme="minorHAnsi" w:cstheme="minorBidi"/>
          <w:b w:val="0"/>
          <w:bCs w:val="0"/>
          <w:color w:val="auto"/>
          <w:sz w:val="22"/>
          <w:szCs w:val="22"/>
          <w:lang w:val="en-GB" w:eastAsia="en-US"/>
        </w:rPr>
        <w:id w:val="1176921395"/>
        <w:docPartObj>
          <w:docPartGallery w:val="Table of Contents"/>
          <w:docPartUnique/>
        </w:docPartObj>
      </w:sdtPr>
      <w:sdtEndPr/>
      <w:sdtContent>
        <w:p w:rsidR="00780974" w:rsidRDefault="00780974">
          <w:pPr>
            <w:pStyle w:val="Kopvaninhoudsopgave"/>
          </w:pPr>
          <w:r>
            <w:t>Inhoudsopgave</w:t>
          </w:r>
        </w:p>
        <w:p w:rsidR="00265EFA" w:rsidRDefault="00780974">
          <w:pPr>
            <w:pStyle w:val="Inhopg1"/>
            <w:tabs>
              <w:tab w:val="right" w:leader="dot" w:pos="9174"/>
            </w:tabs>
            <w:rPr>
              <w:rFonts w:eastAsiaTheme="minorEastAsia"/>
              <w:noProof/>
              <w:lang w:val="nl-NL" w:eastAsia="nl-NL"/>
            </w:rPr>
          </w:pPr>
          <w:r>
            <w:fldChar w:fldCharType="begin"/>
          </w:r>
          <w:r>
            <w:instrText xml:space="preserve"> TOC \o "1-3" \h \z \u </w:instrText>
          </w:r>
          <w:r>
            <w:fldChar w:fldCharType="separate"/>
          </w:r>
          <w:hyperlink w:anchor="_Toc486968280" w:history="1">
            <w:r w:rsidR="00265EFA" w:rsidRPr="00971276">
              <w:rPr>
                <w:rStyle w:val="Hyperlink"/>
                <w:noProof/>
                <w:lang w:val="nl-NL"/>
              </w:rPr>
              <w:t>INLEIDING PROGRAMMASUGGESTIES LIBERAAL GROEN GR 2018</w:t>
            </w:r>
            <w:r w:rsidR="00265EFA">
              <w:rPr>
                <w:noProof/>
                <w:webHidden/>
              </w:rPr>
              <w:tab/>
            </w:r>
            <w:r w:rsidR="00265EFA">
              <w:rPr>
                <w:noProof/>
                <w:webHidden/>
              </w:rPr>
              <w:fldChar w:fldCharType="begin"/>
            </w:r>
            <w:r w:rsidR="00265EFA">
              <w:rPr>
                <w:noProof/>
                <w:webHidden/>
              </w:rPr>
              <w:instrText xml:space="preserve"> PAGEREF _Toc486968280 \h </w:instrText>
            </w:r>
            <w:r w:rsidR="00265EFA">
              <w:rPr>
                <w:noProof/>
                <w:webHidden/>
              </w:rPr>
            </w:r>
            <w:r w:rsidR="00265EFA">
              <w:rPr>
                <w:noProof/>
                <w:webHidden/>
              </w:rPr>
              <w:fldChar w:fldCharType="separate"/>
            </w:r>
            <w:r w:rsidR="00265EFA">
              <w:rPr>
                <w:noProof/>
                <w:webHidden/>
              </w:rPr>
              <w:t>2</w:t>
            </w:r>
            <w:r w:rsidR="00265EFA">
              <w:rPr>
                <w:noProof/>
                <w:webHidden/>
              </w:rPr>
              <w:fldChar w:fldCharType="end"/>
            </w:r>
          </w:hyperlink>
        </w:p>
        <w:p w:rsidR="00265EFA" w:rsidRDefault="00265EFA">
          <w:pPr>
            <w:pStyle w:val="Inhopg2"/>
            <w:tabs>
              <w:tab w:val="right" w:leader="dot" w:pos="9174"/>
            </w:tabs>
            <w:rPr>
              <w:rFonts w:eastAsiaTheme="minorEastAsia"/>
              <w:noProof/>
              <w:lang w:val="nl-NL" w:eastAsia="nl-NL"/>
            </w:rPr>
          </w:pPr>
          <w:hyperlink w:anchor="_Toc486968281" w:history="1">
            <w:r w:rsidRPr="00971276">
              <w:rPr>
                <w:rStyle w:val="Hyperlink"/>
                <w:noProof/>
                <w:lang w:val="nl-NL"/>
              </w:rPr>
              <w:t>Over thematisch netwerk Liberaal Groen</w:t>
            </w:r>
            <w:r>
              <w:rPr>
                <w:noProof/>
                <w:webHidden/>
              </w:rPr>
              <w:tab/>
            </w:r>
            <w:r>
              <w:rPr>
                <w:noProof/>
                <w:webHidden/>
              </w:rPr>
              <w:fldChar w:fldCharType="begin"/>
            </w:r>
            <w:r>
              <w:rPr>
                <w:noProof/>
                <w:webHidden/>
              </w:rPr>
              <w:instrText xml:space="preserve"> PAGEREF _Toc486968281 \h </w:instrText>
            </w:r>
            <w:r>
              <w:rPr>
                <w:noProof/>
                <w:webHidden/>
              </w:rPr>
            </w:r>
            <w:r>
              <w:rPr>
                <w:noProof/>
                <w:webHidden/>
              </w:rPr>
              <w:fldChar w:fldCharType="separate"/>
            </w:r>
            <w:r>
              <w:rPr>
                <w:noProof/>
                <w:webHidden/>
              </w:rPr>
              <w:t>2</w:t>
            </w:r>
            <w:r>
              <w:rPr>
                <w:noProof/>
                <w:webHidden/>
              </w:rPr>
              <w:fldChar w:fldCharType="end"/>
            </w:r>
          </w:hyperlink>
        </w:p>
        <w:p w:rsidR="00265EFA" w:rsidRDefault="00265EFA">
          <w:pPr>
            <w:pStyle w:val="Inhopg2"/>
            <w:tabs>
              <w:tab w:val="right" w:leader="dot" w:pos="9174"/>
            </w:tabs>
            <w:rPr>
              <w:rFonts w:eastAsiaTheme="minorEastAsia"/>
              <w:noProof/>
              <w:lang w:val="nl-NL" w:eastAsia="nl-NL"/>
            </w:rPr>
          </w:pPr>
          <w:hyperlink w:anchor="_Toc486968282" w:history="1">
            <w:r w:rsidRPr="00971276">
              <w:rPr>
                <w:rStyle w:val="Hyperlink"/>
                <w:noProof/>
                <w:lang w:val="nl-NL"/>
              </w:rPr>
              <w:t>Uitgangspunten voor de programmasuggesties</w:t>
            </w:r>
            <w:r>
              <w:rPr>
                <w:noProof/>
                <w:webHidden/>
              </w:rPr>
              <w:tab/>
            </w:r>
            <w:r>
              <w:rPr>
                <w:noProof/>
                <w:webHidden/>
              </w:rPr>
              <w:fldChar w:fldCharType="begin"/>
            </w:r>
            <w:r>
              <w:rPr>
                <w:noProof/>
                <w:webHidden/>
              </w:rPr>
              <w:instrText xml:space="preserve"> PAGEREF _Toc486968282 \h </w:instrText>
            </w:r>
            <w:r>
              <w:rPr>
                <w:noProof/>
                <w:webHidden/>
              </w:rPr>
            </w:r>
            <w:r>
              <w:rPr>
                <w:noProof/>
                <w:webHidden/>
              </w:rPr>
              <w:fldChar w:fldCharType="separate"/>
            </w:r>
            <w:r>
              <w:rPr>
                <w:noProof/>
                <w:webHidden/>
              </w:rPr>
              <w:t>2</w:t>
            </w:r>
            <w:r>
              <w:rPr>
                <w:noProof/>
                <w:webHidden/>
              </w:rPr>
              <w:fldChar w:fldCharType="end"/>
            </w:r>
          </w:hyperlink>
        </w:p>
        <w:p w:rsidR="00265EFA" w:rsidRDefault="00265EFA">
          <w:pPr>
            <w:pStyle w:val="Inhopg3"/>
            <w:rPr>
              <w:rFonts w:eastAsiaTheme="minorEastAsia"/>
              <w:noProof/>
              <w:lang w:val="nl-NL" w:eastAsia="nl-NL"/>
            </w:rPr>
          </w:pPr>
          <w:hyperlink w:anchor="_Toc486968283" w:history="1">
            <w:r w:rsidRPr="00971276">
              <w:rPr>
                <w:rStyle w:val="Hyperlink"/>
                <w:noProof/>
                <w:lang w:val="nl-NL"/>
              </w:rPr>
              <w:t>Algemene uitgangspunten</w:t>
            </w:r>
            <w:r>
              <w:rPr>
                <w:noProof/>
                <w:webHidden/>
              </w:rPr>
              <w:tab/>
            </w:r>
            <w:r>
              <w:rPr>
                <w:noProof/>
                <w:webHidden/>
              </w:rPr>
              <w:fldChar w:fldCharType="begin"/>
            </w:r>
            <w:r>
              <w:rPr>
                <w:noProof/>
                <w:webHidden/>
              </w:rPr>
              <w:instrText xml:space="preserve"> PAGEREF _Toc486968283 \h </w:instrText>
            </w:r>
            <w:r>
              <w:rPr>
                <w:noProof/>
                <w:webHidden/>
              </w:rPr>
            </w:r>
            <w:r>
              <w:rPr>
                <w:noProof/>
                <w:webHidden/>
              </w:rPr>
              <w:fldChar w:fldCharType="separate"/>
            </w:r>
            <w:r>
              <w:rPr>
                <w:noProof/>
                <w:webHidden/>
              </w:rPr>
              <w:t>2</w:t>
            </w:r>
            <w:r>
              <w:rPr>
                <w:noProof/>
                <w:webHidden/>
              </w:rPr>
              <w:fldChar w:fldCharType="end"/>
            </w:r>
          </w:hyperlink>
        </w:p>
        <w:p w:rsidR="00265EFA" w:rsidRDefault="00265EFA">
          <w:pPr>
            <w:pStyle w:val="Inhopg3"/>
            <w:rPr>
              <w:rFonts w:eastAsiaTheme="minorEastAsia"/>
              <w:noProof/>
              <w:lang w:val="nl-NL" w:eastAsia="nl-NL"/>
            </w:rPr>
          </w:pPr>
          <w:hyperlink w:anchor="_Toc486968284" w:history="1">
            <w:r w:rsidRPr="00971276">
              <w:rPr>
                <w:rStyle w:val="Hyperlink"/>
                <w:noProof/>
                <w:lang w:val="nl-NL"/>
              </w:rPr>
              <w:t>Vier transitiepaden voor reductie van CO</w:t>
            </w:r>
            <w:r w:rsidRPr="00971276">
              <w:rPr>
                <w:rStyle w:val="Hyperlink"/>
                <w:noProof/>
                <w:vertAlign w:val="subscript"/>
                <w:lang w:val="nl-NL"/>
              </w:rPr>
              <w:t>2</w:t>
            </w:r>
            <w:r w:rsidRPr="00971276">
              <w:rPr>
                <w:rStyle w:val="Hyperlink"/>
                <w:noProof/>
                <w:lang w:val="nl-NL"/>
              </w:rPr>
              <w:t>: geef prioriteit aan gebouwde omgeving</w:t>
            </w:r>
            <w:r>
              <w:rPr>
                <w:noProof/>
                <w:webHidden/>
              </w:rPr>
              <w:tab/>
            </w:r>
            <w:r>
              <w:rPr>
                <w:noProof/>
                <w:webHidden/>
              </w:rPr>
              <w:fldChar w:fldCharType="begin"/>
            </w:r>
            <w:r>
              <w:rPr>
                <w:noProof/>
                <w:webHidden/>
              </w:rPr>
              <w:instrText xml:space="preserve"> PAGEREF _Toc486968284 \h </w:instrText>
            </w:r>
            <w:r>
              <w:rPr>
                <w:noProof/>
                <w:webHidden/>
              </w:rPr>
            </w:r>
            <w:r>
              <w:rPr>
                <w:noProof/>
                <w:webHidden/>
              </w:rPr>
              <w:fldChar w:fldCharType="separate"/>
            </w:r>
            <w:r>
              <w:rPr>
                <w:noProof/>
                <w:webHidden/>
              </w:rPr>
              <w:t>3</w:t>
            </w:r>
            <w:r>
              <w:rPr>
                <w:noProof/>
                <w:webHidden/>
              </w:rPr>
              <w:fldChar w:fldCharType="end"/>
            </w:r>
          </w:hyperlink>
        </w:p>
        <w:p w:rsidR="00265EFA" w:rsidRDefault="00265EFA">
          <w:pPr>
            <w:pStyle w:val="Inhopg1"/>
            <w:tabs>
              <w:tab w:val="right" w:leader="dot" w:pos="9174"/>
            </w:tabs>
            <w:rPr>
              <w:rFonts w:eastAsiaTheme="minorEastAsia"/>
              <w:noProof/>
              <w:lang w:val="nl-NL" w:eastAsia="nl-NL"/>
            </w:rPr>
          </w:pPr>
          <w:hyperlink w:anchor="_Toc486968285" w:history="1">
            <w:r w:rsidRPr="00971276">
              <w:rPr>
                <w:rStyle w:val="Hyperlink"/>
                <w:noProof/>
                <w:lang w:val="nl-NL"/>
              </w:rPr>
              <w:t>PROGRAMMASUGGESTIES LIBERAAL GROEN GR 2018</w:t>
            </w:r>
            <w:r>
              <w:rPr>
                <w:noProof/>
                <w:webHidden/>
              </w:rPr>
              <w:tab/>
            </w:r>
            <w:r>
              <w:rPr>
                <w:noProof/>
                <w:webHidden/>
              </w:rPr>
              <w:fldChar w:fldCharType="begin"/>
            </w:r>
            <w:r>
              <w:rPr>
                <w:noProof/>
                <w:webHidden/>
              </w:rPr>
              <w:instrText xml:space="preserve"> PAGEREF _Toc486968285 \h </w:instrText>
            </w:r>
            <w:r>
              <w:rPr>
                <w:noProof/>
                <w:webHidden/>
              </w:rPr>
            </w:r>
            <w:r>
              <w:rPr>
                <w:noProof/>
                <w:webHidden/>
              </w:rPr>
              <w:fldChar w:fldCharType="separate"/>
            </w:r>
            <w:r>
              <w:rPr>
                <w:noProof/>
                <w:webHidden/>
              </w:rPr>
              <w:t>4</w:t>
            </w:r>
            <w:r>
              <w:rPr>
                <w:noProof/>
                <w:webHidden/>
              </w:rPr>
              <w:fldChar w:fldCharType="end"/>
            </w:r>
          </w:hyperlink>
        </w:p>
        <w:p w:rsidR="00265EFA" w:rsidRDefault="00265EFA">
          <w:pPr>
            <w:pStyle w:val="Inhopg3"/>
            <w:rPr>
              <w:rFonts w:eastAsiaTheme="minorEastAsia"/>
              <w:noProof/>
              <w:lang w:val="nl-NL" w:eastAsia="nl-NL"/>
            </w:rPr>
          </w:pPr>
          <w:hyperlink w:anchor="_Toc486968286" w:history="1">
            <w:r w:rsidRPr="00971276">
              <w:rPr>
                <w:rStyle w:val="Hyperlink"/>
                <w:noProof/>
                <w:lang w:val="nl-NL"/>
              </w:rPr>
              <w:t xml:space="preserve">Leidraad 1.1 Wonen: </w:t>
            </w:r>
            <w:r w:rsidRPr="00971276">
              <w:rPr>
                <w:rStyle w:val="Hyperlink"/>
                <w:i/>
                <w:noProof/>
                <w:lang w:val="nl-NL"/>
              </w:rPr>
              <w:t>Streven naar energieneutraliteit voor alle vergunningplichtige bouw</w:t>
            </w:r>
            <w:r>
              <w:rPr>
                <w:noProof/>
                <w:webHidden/>
              </w:rPr>
              <w:tab/>
            </w:r>
            <w:r>
              <w:rPr>
                <w:noProof/>
                <w:webHidden/>
              </w:rPr>
              <w:fldChar w:fldCharType="begin"/>
            </w:r>
            <w:r>
              <w:rPr>
                <w:noProof/>
                <w:webHidden/>
              </w:rPr>
              <w:instrText xml:space="preserve"> PAGEREF _Toc486968286 \h </w:instrText>
            </w:r>
            <w:r>
              <w:rPr>
                <w:noProof/>
                <w:webHidden/>
              </w:rPr>
            </w:r>
            <w:r>
              <w:rPr>
                <w:noProof/>
                <w:webHidden/>
              </w:rPr>
              <w:fldChar w:fldCharType="separate"/>
            </w:r>
            <w:r>
              <w:rPr>
                <w:noProof/>
                <w:webHidden/>
              </w:rPr>
              <w:t>4</w:t>
            </w:r>
            <w:r>
              <w:rPr>
                <w:noProof/>
                <w:webHidden/>
              </w:rPr>
              <w:fldChar w:fldCharType="end"/>
            </w:r>
          </w:hyperlink>
        </w:p>
        <w:p w:rsidR="00265EFA" w:rsidRDefault="00265EFA">
          <w:pPr>
            <w:pStyle w:val="Inhopg3"/>
            <w:rPr>
              <w:rFonts w:eastAsiaTheme="minorEastAsia"/>
              <w:noProof/>
              <w:lang w:val="nl-NL" w:eastAsia="nl-NL"/>
            </w:rPr>
          </w:pPr>
          <w:hyperlink w:anchor="_Toc486968287" w:history="1">
            <w:r w:rsidRPr="00971276">
              <w:rPr>
                <w:rStyle w:val="Hyperlink"/>
                <w:noProof/>
                <w:lang w:val="nl-NL"/>
              </w:rPr>
              <w:t xml:space="preserve">Leidraad 1.2 Afval, water, riool: </w:t>
            </w:r>
            <w:r w:rsidRPr="00971276">
              <w:rPr>
                <w:rStyle w:val="Hyperlink"/>
                <w:i/>
                <w:noProof/>
                <w:lang w:val="nl-NL"/>
              </w:rPr>
              <w:t>Motto “afval is grondstof”</w:t>
            </w:r>
            <w:r>
              <w:rPr>
                <w:noProof/>
                <w:webHidden/>
              </w:rPr>
              <w:tab/>
            </w:r>
            <w:r>
              <w:rPr>
                <w:noProof/>
                <w:webHidden/>
              </w:rPr>
              <w:fldChar w:fldCharType="begin"/>
            </w:r>
            <w:r>
              <w:rPr>
                <w:noProof/>
                <w:webHidden/>
              </w:rPr>
              <w:instrText xml:space="preserve"> PAGEREF _Toc486968287 \h </w:instrText>
            </w:r>
            <w:r>
              <w:rPr>
                <w:noProof/>
                <w:webHidden/>
              </w:rPr>
            </w:r>
            <w:r>
              <w:rPr>
                <w:noProof/>
                <w:webHidden/>
              </w:rPr>
              <w:fldChar w:fldCharType="separate"/>
            </w:r>
            <w:r>
              <w:rPr>
                <w:noProof/>
                <w:webHidden/>
              </w:rPr>
              <w:t>4</w:t>
            </w:r>
            <w:r>
              <w:rPr>
                <w:noProof/>
                <w:webHidden/>
              </w:rPr>
              <w:fldChar w:fldCharType="end"/>
            </w:r>
          </w:hyperlink>
        </w:p>
        <w:p w:rsidR="00265EFA" w:rsidRDefault="00265EFA">
          <w:pPr>
            <w:pStyle w:val="Inhopg3"/>
            <w:rPr>
              <w:rFonts w:eastAsiaTheme="minorEastAsia"/>
              <w:noProof/>
              <w:lang w:val="nl-NL" w:eastAsia="nl-NL"/>
            </w:rPr>
          </w:pPr>
          <w:hyperlink w:anchor="_Toc486968288" w:history="1">
            <w:r w:rsidRPr="00971276">
              <w:rPr>
                <w:rStyle w:val="Hyperlink"/>
                <w:noProof/>
                <w:lang w:val="nl-NL"/>
              </w:rPr>
              <w:t xml:space="preserve">Leidraad 1.3 Natuur: </w:t>
            </w:r>
            <w:r w:rsidRPr="00971276">
              <w:rPr>
                <w:rStyle w:val="Hyperlink"/>
                <w:i/>
                <w:noProof/>
                <w:lang w:val="nl-NL"/>
              </w:rPr>
              <w:t>Stimuleren van de leefbaarheid</w:t>
            </w:r>
            <w:r>
              <w:rPr>
                <w:noProof/>
                <w:webHidden/>
              </w:rPr>
              <w:tab/>
            </w:r>
            <w:r>
              <w:rPr>
                <w:noProof/>
                <w:webHidden/>
              </w:rPr>
              <w:fldChar w:fldCharType="begin"/>
            </w:r>
            <w:r>
              <w:rPr>
                <w:noProof/>
                <w:webHidden/>
              </w:rPr>
              <w:instrText xml:space="preserve"> PAGEREF _Toc486968288 \h </w:instrText>
            </w:r>
            <w:r>
              <w:rPr>
                <w:noProof/>
                <w:webHidden/>
              </w:rPr>
            </w:r>
            <w:r>
              <w:rPr>
                <w:noProof/>
                <w:webHidden/>
              </w:rPr>
              <w:fldChar w:fldCharType="separate"/>
            </w:r>
            <w:r>
              <w:rPr>
                <w:noProof/>
                <w:webHidden/>
              </w:rPr>
              <w:t>4</w:t>
            </w:r>
            <w:r>
              <w:rPr>
                <w:noProof/>
                <w:webHidden/>
              </w:rPr>
              <w:fldChar w:fldCharType="end"/>
            </w:r>
          </w:hyperlink>
        </w:p>
        <w:p w:rsidR="00265EFA" w:rsidRDefault="00265EFA">
          <w:pPr>
            <w:pStyle w:val="Inhopg3"/>
            <w:rPr>
              <w:rFonts w:eastAsiaTheme="minorEastAsia"/>
              <w:noProof/>
              <w:lang w:val="nl-NL" w:eastAsia="nl-NL"/>
            </w:rPr>
          </w:pPr>
          <w:hyperlink w:anchor="_Toc486968289" w:history="1">
            <w:r w:rsidRPr="00971276">
              <w:rPr>
                <w:rStyle w:val="Hyperlink"/>
                <w:noProof/>
                <w:lang w:val="nl-NL"/>
              </w:rPr>
              <w:t xml:space="preserve">Leidraad 1.4 Mobiliteit: </w:t>
            </w:r>
            <w:r w:rsidRPr="00971276">
              <w:rPr>
                <w:rStyle w:val="Hyperlink"/>
                <w:i/>
                <w:noProof/>
                <w:lang w:val="nl-NL"/>
              </w:rPr>
              <w:t>Stimuleren van emissieloze mobiliteit</w:t>
            </w:r>
            <w:r>
              <w:rPr>
                <w:noProof/>
                <w:webHidden/>
              </w:rPr>
              <w:tab/>
            </w:r>
            <w:r>
              <w:rPr>
                <w:noProof/>
                <w:webHidden/>
              </w:rPr>
              <w:fldChar w:fldCharType="begin"/>
            </w:r>
            <w:r>
              <w:rPr>
                <w:noProof/>
                <w:webHidden/>
              </w:rPr>
              <w:instrText xml:space="preserve"> PAGEREF _Toc486968289 \h </w:instrText>
            </w:r>
            <w:r>
              <w:rPr>
                <w:noProof/>
                <w:webHidden/>
              </w:rPr>
            </w:r>
            <w:r>
              <w:rPr>
                <w:noProof/>
                <w:webHidden/>
              </w:rPr>
              <w:fldChar w:fldCharType="separate"/>
            </w:r>
            <w:r>
              <w:rPr>
                <w:noProof/>
                <w:webHidden/>
              </w:rPr>
              <w:t>4</w:t>
            </w:r>
            <w:r>
              <w:rPr>
                <w:noProof/>
                <w:webHidden/>
              </w:rPr>
              <w:fldChar w:fldCharType="end"/>
            </w:r>
          </w:hyperlink>
        </w:p>
        <w:p w:rsidR="00265EFA" w:rsidRDefault="00265EFA">
          <w:pPr>
            <w:pStyle w:val="Inhopg3"/>
            <w:rPr>
              <w:rFonts w:eastAsiaTheme="minorEastAsia"/>
              <w:noProof/>
              <w:lang w:val="nl-NL" w:eastAsia="nl-NL"/>
            </w:rPr>
          </w:pPr>
          <w:hyperlink w:anchor="_Toc486968290" w:history="1">
            <w:r w:rsidRPr="00971276">
              <w:rPr>
                <w:rStyle w:val="Hyperlink"/>
                <w:noProof/>
                <w:lang w:val="nl-NL"/>
              </w:rPr>
              <w:t xml:space="preserve">Leidraad 2.1 Ruimte voor mensen: </w:t>
            </w:r>
            <w:r w:rsidRPr="00971276">
              <w:rPr>
                <w:rStyle w:val="Hyperlink"/>
                <w:i/>
                <w:noProof/>
                <w:lang w:val="nl-NL"/>
              </w:rPr>
              <w:t>Lokale initiatieven versnellen de transitie</w:t>
            </w:r>
            <w:r>
              <w:rPr>
                <w:noProof/>
                <w:webHidden/>
              </w:rPr>
              <w:tab/>
            </w:r>
            <w:r>
              <w:rPr>
                <w:noProof/>
                <w:webHidden/>
              </w:rPr>
              <w:fldChar w:fldCharType="begin"/>
            </w:r>
            <w:r>
              <w:rPr>
                <w:noProof/>
                <w:webHidden/>
              </w:rPr>
              <w:instrText xml:space="preserve"> PAGEREF _Toc486968290 \h </w:instrText>
            </w:r>
            <w:r>
              <w:rPr>
                <w:noProof/>
                <w:webHidden/>
              </w:rPr>
            </w:r>
            <w:r>
              <w:rPr>
                <w:noProof/>
                <w:webHidden/>
              </w:rPr>
              <w:fldChar w:fldCharType="separate"/>
            </w:r>
            <w:r>
              <w:rPr>
                <w:noProof/>
                <w:webHidden/>
              </w:rPr>
              <w:t>5</w:t>
            </w:r>
            <w:r>
              <w:rPr>
                <w:noProof/>
                <w:webHidden/>
              </w:rPr>
              <w:fldChar w:fldCharType="end"/>
            </w:r>
          </w:hyperlink>
        </w:p>
        <w:p w:rsidR="00265EFA" w:rsidRDefault="00265EFA">
          <w:pPr>
            <w:pStyle w:val="Inhopg3"/>
            <w:rPr>
              <w:rFonts w:eastAsiaTheme="minorEastAsia"/>
              <w:noProof/>
              <w:lang w:val="nl-NL" w:eastAsia="nl-NL"/>
            </w:rPr>
          </w:pPr>
          <w:hyperlink w:anchor="_Toc486968291" w:history="1">
            <w:r w:rsidRPr="00971276">
              <w:rPr>
                <w:rStyle w:val="Hyperlink"/>
                <w:noProof/>
                <w:lang w:val="nl-NL"/>
              </w:rPr>
              <w:t xml:space="preserve">Leidraad 2.2 Ruimte voor ondernemers: </w:t>
            </w:r>
            <w:r w:rsidRPr="00971276">
              <w:rPr>
                <w:rStyle w:val="Hyperlink"/>
                <w:i/>
                <w:noProof/>
                <w:lang w:val="nl-NL"/>
              </w:rPr>
              <w:t>Ondernemers versnellen de transitie</w:t>
            </w:r>
            <w:r>
              <w:rPr>
                <w:noProof/>
                <w:webHidden/>
              </w:rPr>
              <w:tab/>
            </w:r>
            <w:r>
              <w:rPr>
                <w:noProof/>
                <w:webHidden/>
              </w:rPr>
              <w:fldChar w:fldCharType="begin"/>
            </w:r>
            <w:r>
              <w:rPr>
                <w:noProof/>
                <w:webHidden/>
              </w:rPr>
              <w:instrText xml:space="preserve"> PAGEREF _Toc486968291 \h </w:instrText>
            </w:r>
            <w:r>
              <w:rPr>
                <w:noProof/>
                <w:webHidden/>
              </w:rPr>
            </w:r>
            <w:r>
              <w:rPr>
                <w:noProof/>
                <w:webHidden/>
              </w:rPr>
              <w:fldChar w:fldCharType="separate"/>
            </w:r>
            <w:r>
              <w:rPr>
                <w:noProof/>
                <w:webHidden/>
              </w:rPr>
              <w:t>5</w:t>
            </w:r>
            <w:r>
              <w:rPr>
                <w:noProof/>
                <w:webHidden/>
              </w:rPr>
              <w:fldChar w:fldCharType="end"/>
            </w:r>
          </w:hyperlink>
        </w:p>
        <w:p w:rsidR="00265EFA" w:rsidRDefault="00265EFA">
          <w:pPr>
            <w:pStyle w:val="Inhopg3"/>
            <w:rPr>
              <w:rFonts w:eastAsiaTheme="minorEastAsia"/>
              <w:noProof/>
              <w:lang w:val="nl-NL" w:eastAsia="nl-NL"/>
            </w:rPr>
          </w:pPr>
          <w:hyperlink w:anchor="_Toc486968292" w:history="1">
            <w:r w:rsidRPr="00971276">
              <w:rPr>
                <w:rStyle w:val="Hyperlink"/>
                <w:noProof/>
                <w:lang w:val="nl-NL"/>
              </w:rPr>
              <w:t xml:space="preserve">Leidraad 2.3 Duurzaamheid: </w:t>
            </w:r>
            <w:r w:rsidRPr="00971276">
              <w:rPr>
                <w:rStyle w:val="Hyperlink"/>
                <w:i/>
                <w:noProof/>
                <w:lang w:val="nl-NL"/>
              </w:rPr>
              <w:t>Leg een scherpe ambitie voor CO</w:t>
            </w:r>
            <w:r w:rsidRPr="00971276">
              <w:rPr>
                <w:rStyle w:val="Hyperlink"/>
                <w:i/>
                <w:noProof/>
                <w:vertAlign w:val="subscript"/>
                <w:lang w:val="nl-NL"/>
              </w:rPr>
              <w:t>2</w:t>
            </w:r>
            <w:r w:rsidRPr="00971276">
              <w:rPr>
                <w:rStyle w:val="Hyperlink"/>
                <w:i/>
                <w:noProof/>
                <w:lang w:val="nl-NL"/>
              </w:rPr>
              <w:t>-reductie vast</w:t>
            </w:r>
            <w:r>
              <w:rPr>
                <w:noProof/>
                <w:webHidden/>
              </w:rPr>
              <w:tab/>
            </w:r>
            <w:r>
              <w:rPr>
                <w:noProof/>
                <w:webHidden/>
              </w:rPr>
              <w:fldChar w:fldCharType="begin"/>
            </w:r>
            <w:r>
              <w:rPr>
                <w:noProof/>
                <w:webHidden/>
              </w:rPr>
              <w:instrText xml:space="preserve"> PAGEREF _Toc486968292 \h </w:instrText>
            </w:r>
            <w:r>
              <w:rPr>
                <w:noProof/>
                <w:webHidden/>
              </w:rPr>
            </w:r>
            <w:r>
              <w:rPr>
                <w:noProof/>
                <w:webHidden/>
              </w:rPr>
              <w:fldChar w:fldCharType="separate"/>
            </w:r>
            <w:r>
              <w:rPr>
                <w:noProof/>
                <w:webHidden/>
              </w:rPr>
              <w:t>5</w:t>
            </w:r>
            <w:r>
              <w:rPr>
                <w:noProof/>
                <w:webHidden/>
              </w:rPr>
              <w:fldChar w:fldCharType="end"/>
            </w:r>
          </w:hyperlink>
        </w:p>
        <w:p w:rsidR="00265EFA" w:rsidRDefault="00265EFA">
          <w:pPr>
            <w:pStyle w:val="Inhopg3"/>
            <w:rPr>
              <w:rFonts w:eastAsiaTheme="minorEastAsia"/>
              <w:noProof/>
              <w:lang w:val="nl-NL" w:eastAsia="nl-NL"/>
            </w:rPr>
          </w:pPr>
          <w:hyperlink w:anchor="_Toc486968293" w:history="1">
            <w:r w:rsidRPr="00971276">
              <w:rPr>
                <w:rStyle w:val="Hyperlink"/>
                <w:noProof/>
                <w:lang w:val="nl-NL"/>
              </w:rPr>
              <w:t xml:space="preserve">Leidraad 5.2 Overheid zit je niet in de weg: </w:t>
            </w:r>
            <w:r w:rsidRPr="00971276">
              <w:rPr>
                <w:rStyle w:val="Hyperlink"/>
                <w:i/>
                <w:noProof/>
                <w:lang w:val="nl-NL"/>
              </w:rPr>
              <w:t>Voorbeeldrol op gebied van duurzaamheid</w:t>
            </w:r>
            <w:r>
              <w:rPr>
                <w:noProof/>
                <w:webHidden/>
              </w:rPr>
              <w:tab/>
            </w:r>
            <w:r>
              <w:rPr>
                <w:noProof/>
                <w:webHidden/>
              </w:rPr>
              <w:fldChar w:fldCharType="begin"/>
            </w:r>
            <w:r>
              <w:rPr>
                <w:noProof/>
                <w:webHidden/>
              </w:rPr>
              <w:instrText xml:space="preserve"> PAGEREF _Toc486968293 \h </w:instrText>
            </w:r>
            <w:r>
              <w:rPr>
                <w:noProof/>
                <w:webHidden/>
              </w:rPr>
            </w:r>
            <w:r>
              <w:rPr>
                <w:noProof/>
                <w:webHidden/>
              </w:rPr>
              <w:fldChar w:fldCharType="separate"/>
            </w:r>
            <w:r>
              <w:rPr>
                <w:noProof/>
                <w:webHidden/>
              </w:rPr>
              <w:t>6</w:t>
            </w:r>
            <w:r>
              <w:rPr>
                <w:noProof/>
                <w:webHidden/>
              </w:rPr>
              <w:fldChar w:fldCharType="end"/>
            </w:r>
          </w:hyperlink>
        </w:p>
        <w:p w:rsidR="00435389" w:rsidRPr="00780974" w:rsidRDefault="00780974" w:rsidP="00780974">
          <w:r>
            <w:rPr>
              <w:b/>
              <w:bCs/>
            </w:rPr>
            <w:fldChar w:fldCharType="end"/>
          </w:r>
        </w:p>
      </w:sdtContent>
    </w:sdt>
    <w:p w:rsidR="00300A60" w:rsidRPr="009D11AB" w:rsidRDefault="00300A60">
      <w:pPr>
        <w:rPr>
          <w:lang w:val="nl-NL"/>
        </w:rPr>
      </w:pPr>
      <w:r w:rsidRPr="009D11AB">
        <w:rPr>
          <w:lang w:val="nl-NL"/>
        </w:rPr>
        <w:br w:type="page"/>
      </w:r>
    </w:p>
    <w:p w:rsidR="0035646E" w:rsidRPr="009D11AB" w:rsidRDefault="003B144D" w:rsidP="00780974">
      <w:pPr>
        <w:pStyle w:val="Kop1"/>
        <w:rPr>
          <w:lang w:val="nl-NL"/>
        </w:rPr>
      </w:pPr>
      <w:bookmarkStart w:id="0" w:name="_Toc486968280"/>
      <w:r>
        <w:rPr>
          <w:lang w:val="nl-NL"/>
        </w:rPr>
        <w:lastRenderedPageBreak/>
        <w:t xml:space="preserve">INLEIDING </w:t>
      </w:r>
      <w:r w:rsidR="0035646E" w:rsidRPr="009D11AB">
        <w:rPr>
          <w:lang w:val="nl-NL"/>
        </w:rPr>
        <w:t xml:space="preserve">PROGRAMMASUGGESTIES </w:t>
      </w:r>
      <w:r>
        <w:rPr>
          <w:lang w:val="nl-NL"/>
        </w:rPr>
        <w:t xml:space="preserve">LIBERAAL GROEN </w:t>
      </w:r>
      <w:r w:rsidR="0035646E" w:rsidRPr="009D11AB">
        <w:rPr>
          <w:lang w:val="nl-NL"/>
        </w:rPr>
        <w:t>GR 2018</w:t>
      </w:r>
      <w:bookmarkEnd w:id="0"/>
    </w:p>
    <w:p w:rsidR="003B144D" w:rsidRDefault="003B144D" w:rsidP="00300A60">
      <w:pPr>
        <w:spacing w:after="0" w:line="240" w:lineRule="atLeast"/>
        <w:contextualSpacing/>
        <w:rPr>
          <w:rFonts w:cstheme="minorHAnsi"/>
          <w:lang w:val="nl-NL"/>
        </w:rPr>
      </w:pPr>
    </w:p>
    <w:p w:rsidR="005D48FB" w:rsidRDefault="005D48FB" w:rsidP="008A2647">
      <w:pPr>
        <w:pStyle w:val="Kop2"/>
        <w:rPr>
          <w:lang w:val="nl-NL"/>
        </w:rPr>
      </w:pPr>
      <w:bookmarkStart w:id="1" w:name="_Toc486968281"/>
      <w:r>
        <w:rPr>
          <w:lang w:val="nl-NL"/>
        </w:rPr>
        <w:t>Over thematisch netwerk Liberaal Groen</w:t>
      </w:r>
      <w:bookmarkEnd w:id="1"/>
    </w:p>
    <w:p w:rsidR="00610EB6" w:rsidRPr="00F6262A" w:rsidRDefault="00610EB6" w:rsidP="00300A60">
      <w:pPr>
        <w:spacing w:after="0" w:line="240" w:lineRule="atLeast"/>
        <w:contextualSpacing/>
        <w:rPr>
          <w:rFonts w:cstheme="minorHAnsi"/>
          <w:lang w:val="nl-NL"/>
        </w:rPr>
      </w:pPr>
      <w:r w:rsidRPr="00F6262A">
        <w:rPr>
          <w:rFonts w:cstheme="minorHAnsi"/>
          <w:lang w:val="nl-NL"/>
        </w:rPr>
        <w:t>In Maart 2018 zijn er gemeenteraadverkiezingen. De landelijke VVD heeft een “Leidraad gemeen</w:t>
      </w:r>
      <w:r w:rsidR="00EB67E5" w:rsidRPr="00F6262A">
        <w:rPr>
          <w:rFonts w:cstheme="minorHAnsi"/>
          <w:lang w:val="nl-NL"/>
        </w:rPr>
        <w:softHyphen/>
      </w:r>
      <w:r w:rsidRPr="00F6262A">
        <w:rPr>
          <w:rFonts w:cstheme="minorHAnsi"/>
          <w:lang w:val="nl-NL"/>
        </w:rPr>
        <w:t>te</w:t>
      </w:r>
      <w:r w:rsidR="00EB67E5" w:rsidRPr="00F6262A">
        <w:rPr>
          <w:rFonts w:cstheme="minorHAnsi"/>
          <w:lang w:val="nl-NL"/>
        </w:rPr>
        <w:softHyphen/>
      </w:r>
      <w:r w:rsidRPr="00F6262A">
        <w:rPr>
          <w:rFonts w:cstheme="minorHAnsi"/>
          <w:lang w:val="nl-NL"/>
        </w:rPr>
        <w:t xml:space="preserve">lijke verkiezingsprogramma’s 2018-2022” opgesteld (zie </w:t>
      </w:r>
      <w:proofErr w:type="spellStart"/>
      <w:r w:rsidRPr="00F6262A">
        <w:rPr>
          <w:rFonts w:cstheme="minorHAnsi"/>
          <w:lang w:val="nl-NL"/>
        </w:rPr>
        <w:t>MijnVVD</w:t>
      </w:r>
      <w:proofErr w:type="spellEnd"/>
      <w:r w:rsidRPr="00F6262A">
        <w:rPr>
          <w:rFonts w:cstheme="minorHAnsi"/>
          <w:lang w:val="nl-NL"/>
        </w:rPr>
        <w:t xml:space="preserve">). </w:t>
      </w:r>
    </w:p>
    <w:p w:rsidR="00610EB6" w:rsidRPr="00F6262A" w:rsidRDefault="00610EB6" w:rsidP="00300A60">
      <w:pPr>
        <w:spacing w:after="0" w:line="240" w:lineRule="atLeast"/>
        <w:contextualSpacing/>
        <w:rPr>
          <w:rFonts w:cstheme="minorHAnsi"/>
          <w:lang w:val="nl-NL"/>
        </w:rPr>
      </w:pPr>
    </w:p>
    <w:p w:rsidR="008A2647" w:rsidRPr="00F6262A" w:rsidRDefault="00EB67E5" w:rsidP="00300A60">
      <w:pPr>
        <w:spacing w:after="0" w:line="240" w:lineRule="atLeast"/>
        <w:contextualSpacing/>
        <w:rPr>
          <w:rFonts w:cstheme="minorHAnsi"/>
          <w:lang w:val="nl-NL"/>
        </w:rPr>
      </w:pPr>
      <w:r w:rsidRPr="00F6262A">
        <w:rPr>
          <w:rFonts w:cstheme="minorHAnsi"/>
          <w:lang w:val="nl-NL"/>
        </w:rPr>
        <w:t>Liberaal Groen is het thematisch netwerk binnen de VVD dat een duurzame economische groei voorstaat.</w:t>
      </w:r>
      <w:r w:rsidRPr="00F6262A">
        <w:rPr>
          <w:rStyle w:val="Voetnootmarkering"/>
          <w:rFonts w:cstheme="minorHAnsi"/>
          <w:lang w:val="nl-NL"/>
        </w:rPr>
        <w:footnoteReference w:id="1"/>
      </w:r>
      <w:r w:rsidRPr="00F6262A">
        <w:rPr>
          <w:rFonts w:cstheme="minorHAnsi"/>
          <w:lang w:val="nl-NL"/>
        </w:rPr>
        <w:t xml:space="preserve"> </w:t>
      </w:r>
      <w:r w:rsidR="00B64156" w:rsidRPr="00F6262A">
        <w:rPr>
          <w:rFonts w:cstheme="minorHAnsi"/>
          <w:lang w:val="nl-NL"/>
        </w:rPr>
        <w:t>Liberaal Groen onderschrijft met kracht dat de VVD juist ook op gemeentelijk niveau verantwoorde</w:t>
      </w:r>
      <w:r w:rsidR="00B64156" w:rsidRPr="00F6262A">
        <w:rPr>
          <w:rFonts w:cstheme="minorHAnsi"/>
          <w:lang w:val="nl-NL"/>
        </w:rPr>
        <w:softHyphen/>
        <w:t>lijk</w:t>
      </w:r>
      <w:r w:rsidR="00B64156" w:rsidRPr="00F6262A">
        <w:rPr>
          <w:rFonts w:cstheme="minorHAnsi"/>
          <w:lang w:val="nl-NL"/>
        </w:rPr>
        <w:softHyphen/>
        <w:t xml:space="preserve">heid neemt voor verduurzaming van onze samenleving. </w:t>
      </w:r>
      <w:r w:rsidR="00610EB6" w:rsidRPr="00F6262A">
        <w:rPr>
          <w:rFonts w:cstheme="minorHAnsi"/>
          <w:lang w:val="nl-NL"/>
        </w:rPr>
        <w:t>Liber</w:t>
      </w:r>
      <w:r w:rsidR="00300A60" w:rsidRPr="00F6262A">
        <w:rPr>
          <w:rFonts w:cstheme="minorHAnsi"/>
          <w:lang w:val="nl-NL"/>
        </w:rPr>
        <w:t xml:space="preserve">aal Groen heeft </w:t>
      </w:r>
      <w:r w:rsidR="00610EB6" w:rsidRPr="00F6262A">
        <w:rPr>
          <w:rFonts w:cstheme="minorHAnsi"/>
          <w:lang w:val="nl-NL"/>
        </w:rPr>
        <w:t>punten opgesteld vanuit haar specifieke aandachtsgebied</w:t>
      </w:r>
      <w:r w:rsidRPr="00F6262A">
        <w:rPr>
          <w:rFonts w:cstheme="minorHAnsi"/>
          <w:lang w:val="nl-NL"/>
        </w:rPr>
        <w:t xml:space="preserve">, die </w:t>
      </w:r>
      <w:r w:rsidR="00610EB6" w:rsidRPr="00F6262A">
        <w:rPr>
          <w:rFonts w:cstheme="minorHAnsi"/>
          <w:lang w:val="nl-NL"/>
        </w:rPr>
        <w:t xml:space="preserve">als aanvulling op de leidraad </w:t>
      </w:r>
      <w:r w:rsidRPr="00F6262A">
        <w:rPr>
          <w:rFonts w:cstheme="minorHAnsi"/>
          <w:lang w:val="nl-NL"/>
        </w:rPr>
        <w:t xml:space="preserve">kunnen dienen voor de </w:t>
      </w:r>
      <w:r w:rsidR="00300A60" w:rsidRPr="00F6262A">
        <w:rPr>
          <w:rFonts w:cstheme="minorHAnsi"/>
          <w:lang w:val="nl-NL"/>
        </w:rPr>
        <w:t xml:space="preserve">lokale </w:t>
      </w:r>
      <w:r w:rsidRPr="00F6262A">
        <w:rPr>
          <w:rFonts w:cstheme="minorHAnsi"/>
          <w:lang w:val="nl-NL"/>
        </w:rPr>
        <w:t>VVD-</w:t>
      </w:r>
      <w:r w:rsidR="00300A60" w:rsidRPr="00F6262A">
        <w:rPr>
          <w:rFonts w:cstheme="minorHAnsi"/>
          <w:lang w:val="nl-NL"/>
        </w:rPr>
        <w:t>netwerken</w:t>
      </w:r>
      <w:r w:rsidR="00B64156" w:rsidRPr="00F6262A">
        <w:rPr>
          <w:rFonts w:cstheme="minorHAnsi"/>
          <w:lang w:val="nl-NL"/>
        </w:rPr>
        <w:t>.</w:t>
      </w:r>
      <w:r w:rsidR="00300A60" w:rsidRPr="00F6262A">
        <w:rPr>
          <w:rFonts w:cstheme="minorHAnsi"/>
          <w:lang w:val="nl-NL"/>
        </w:rPr>
        <w:t xml:space="preserve"> </w:t>
      </w:r>
    </w:p>
    <w:p w:rsidR="00300A60" w:rsidRPr="00F6262A" w:rsidRDefault="009D11AB" w:rsidP="00780974">
      <w:pPr>
        <w:pStyle w:val="Kop2"/>
        <w:rPr>
          <w:lang w:val="nl-NL"/>
        </w:rPr>
      </w:pPr>
      <w:bookmarkStart w:id="2" w:name="_Toc486968282"/>
      <w:r w:rsidRPr="00F6262A">
        <w:rPr>
          <w:lang w:val="nl-NL"/>
        </w:rPr>
        <w:t>Uitgangspunten</w:t>
      </w:r>
      <w:r w:rsidR="008A2647" w:rsidRPr="00F6262A">
        <w:rPr>
          <w:lang w:val="nl-NL"/>
        </w:rPr>
        <w:t xml:space="preserve"> voor de programmasuggesties</w:t>
      </w:r>
      <w:bookmarkEnd w:id="2"/>
    </w:p>
    <w:p w:rsidR="000A6AD6" w:rsidRPr="00F6262A" w:rsidRDefault="000A6AD6" w:rsidP="000A6AD6">
      <w:pPr>
        <w:pStyle w:val="Kop3"/>
        <w:rPr>
          <w:lang w:val="nl-NL"/>
        </w:rPr>
      </w:pPr>
      <w:bookmarkStart w:id="3" w:name="_Toc486968283"/>
      <w:r w:rsidRPr="00F6262A">
        <w:rPr>
          <w:lang w:val="nl-NL"/>
        </w:rPr>
        <w:t>Algemene uitgangspunten</w:t>
      </w:r>
      <w:bookmarkEnd w:id="3"/>
    </w:p>
    <w:tbl>
      <w:tblPr>
        <w:tblStyle w:val="Tabelraster"/>
        <w:tblW w:w="0" w:type="auto"/>
        <w:tblLook w:val="04A0" w:firstRow="1" w:lastRow="0" w:firstColumn="1" w:lastColumn="0" w:noHBand="0" w:noVBand="1"/>
      </w:tblPr>
      <w:tblGrid>
        <w:gridCol w:w="9212"/>
      </w:tblGrid>
      <w:tr w:rsidR="009D11AB" w:rsidRPr="00F6262A" w:rsidTr="009D11AB">
        <w:tc>
          <w:tcPr>
            <w:tcW w:w="9212" w:type="dxa"/>
          </w:tcPr>
          <w:p w:rsidR="009D11AB" w:rsidRPr="00F6262A" w:rsidRDefault="009D11AB" w:rsidP="009D11AB">
            <w:pPr>
              <w:spacing w:line="240" w:lineRule="atLeast"/>
              <w:contextualSpacing/>
              <w:rPr>
                <w:rStyle w:val="tgc"/>
                <w:lang w:val="nl-NL"/>
              </w:rPr>
            </w:pPr>
            <w:r w:rsidRPr="00F6262A">
              <w:rPr>
                <w:rStyle w:val="tgc"/>
                <w:b/>
                <w:bCs/>
                <w:lang w:val="nl-NL"/>
              </w:rPr>
              <w:t>Duurzame</w:t>
            </w:r>
            <w:r w:rsidRPr="00F6262A">
              <w:rPr>
                <w:rStyle w:val="tgc"/>
                <w:lang w:val="nl-NL"/>
              </w:rPr>
              <w:t xml:space="preserve"> ontwikkeling is ontwikkeling die aansluit op de behoeften van het heden zonder het vermogen van toekomstige generaties om in hun eigen behoeften te voorzien in gevaar te brengen. </w:t>
            </w:r>
            <w:r w:rsidRPr="00F6262A">
              <w:rPr>
                <w:rStyle w:val="tgc"/>
                <w:b/>
                <w:bCs/>
                <w:lang w:val="nl-NL"/>
              </w:rPr>
              <w:t>(definitie</w:t>
            </w:r>
            <w:r w:rsidRPr="00F6262A">
              <w:rPr>
                <w:rStyle w:val="tgc"/>
                <w:lang w:val="nl-NL"/>
              </w:rPr>
              <w:t xml:space="preserve"> van de VN-commissie </w:t>
            </w:r>
            <w:proofErr w:type="spellStart"/>
            <w:r w:rsidRPr="00F6262A">
              <w:rPr>
                <w:rStyle w:val="tgc"/>
                <w:lang w:val="nl-NL"/>
              </w:rPr>
              <w:t>Brundtland</w:t>
            </w:r>
            <w:proofErr w:type="spellEnd"/>
            <w:r w:rsidRPr="00F6262A">
              <w:rPr>
                <w:rStyle w:val="tgc"/>
                <w:lang w:val="nl-NL"/>
              </w:rPr>
              <w:t>, 1987)</w:t>
            </w:r>
          </w:p>
          <w:p w:rsidR="009D11AB" w:rsidRPr="00F6262A" w:rsidRDefault="009D11AB" w:rsidP="009D11AB">
            <w:pPr>
              <w:spacing w:line="240" w:lineRule="atLeast"/>
              <w:contextualSpacing/>
              <w:rPr>
                <w:rFonts w:cstheme="minorHAnsi"/>
                <w:lang w:val="nl-NL"/>
              </w:rPr>
            </w:pPr>
          </w:p>
          <w:p w:rsidR="009D11AB" w:rsidRPr="00F6262A" w:rsidRDefault="009D11AB" w:rsidP="009D11AB">
            <w:pPr>
              <w:spacing w:line="240" w:lineRule="atLeast"/>
              <w:contextualSpacing/>
              <w:rPr>
                <w:rFonts w:cstheme="minorHAnsi"/>
                <w:lang w:val="nl-NL"/>
              </w:rPr>
            </w:pPr>
            <w:r w:rsidRPr="00F6262A">
              <w:rPr>
                <w:rFonts w:cstheme="minorHAnsi"/>
                <w:b/>
                <w:lang w:val="nl-NL"/>
              </w:rPr>
              <w:t>We erkennen het probleem en gaan de uitdaging aan</w:t>
            </w:r>
            <w:r w:rsidR="00B0636E" w:rsidRPr="00F6262A">
              <w:rPr>
                <w:rFonts w:cstheme="minorHAnsi"/>
                <w:b/>
                <w:i/>
                <w:lang w:val="nl-NL"/>
              </w:rPr>
              <w:t>.</w:t>
            </w:r>
            <w:r w:rsidR="00B0636E" w:rsidRPr="00F6262A">
              <w:rPr>
                <w:rStyle w:val="Voetnootmarkering"/>
                <w:rFonts w:cstheme="minorHAnsi"/>
                <w:lang w:val="nl-NL"/>
              </w:rPr>
              <w:footnoteReference w:id="2"/>
            </w:r>
            <w:r w:rsidR="00B0636E" w:rsidRPr="00F6262A">
              <w:rPr>
                <w:rFonts w:cstheme="minorHAnsi"/>
                <w:b/>
                <w:i/>
                <w:lang w:val="nl-NL"/>
              </w:rPr>
              <w:t xml:space="preserve"> </w:t>
            </w:r>
            <w:r w:rsidRPr="00F6262A">
              <w:rPr>
                <w:rFonts w:cstheme="minorHAnsi"/>
                <w:lang w:val="nl-NL"/>
              </w:rPr>
              <w:t>Erkenning van het belang van het mondiale vraagstuk van energie, klimaat, voedsel en water, en verdeling van welvaart als de belangrijkste uitdaging voor een groeiende wereldbevolking. We nemen nu beslissingen voor de welvaart en het welzijn van volgende generaties. Voor liberale politiek is dat een topprioriteit.</w:t>
            </w:r>
          </w:p>
          <w:p w:rsidR="009D11AB" w:rsidRPr="00F6262A" w:rsidRDefault="009D11AB" w:rsidP="009D11AB">
            <w:pPr>
              <w:spacing w:line="240" w:lineRule="atLeast"/>
              <w:contextualSpacing/>
              <w:rPr>
                <w:rFonts w:cstheme="minorHAnsi"/>
                <w:lang w:val="nl-NL"/>
              </w:rPr>
            </w:pPr>
          </w:p>
          <w:p w:rsidR="009D11AB" w:rsidRPr="00F6262A" w:rsidRDefault="009D11AB" w:rsidP="009D11AB">
            <w:pPr>
              <w:spacing w:line="240" w:lineRule="atLeast"/>
              <w:contextualSpacing/>
              <w:rPr>
                <w:rFonts w:cstheme="minorHAnsi"/>
                <w:lang w:val="nl-NL"/>
              </w:rPr>
            </w:pPr>
            <w:r w:rsidRPr="00F6262A">
              <w:rPr>
                <w:rFonts w:cstheme="minorHAnsi"/>
                <w:b/>
                <w:lang w:val="nl-NL"/>
              </w:rPr>
              <w:t>Vrijheid kan niet zonder verantwoordelijkheid</w:t>
            </w:r>
            <w:r w:rsidR="00B0636E" w:rsidRPr="00F6262A">
              <w:rPr>
                <w:lang w:val="nl-NL"/>
              </w:rPr>
              <w:t xml:space="preserve"> </w:t>
            </w:r>
            <w:r w:rsidR="00B0636E" w:rsidRPr="00F6262A">
              <w:rPr>
                <w:rStyle w:val="Voetnootmarkering"/>
                <w:lang w:val="nl-NL"/>
              </w:rPr>
              <w:footnoteReference w:id="3"/>
            </w:r>
            <w:r w:rsidRPr="00F6262A">
              <w:rPr>
                <w:rFonts w:cstheme="minorHAnsi"/>
                <w:b/>
                <w:i/>
                <w:lang w:val="nl-NL"/>
              </w:rPr>
              <w:t>.</w:t>
            </w:r>
            <w:r w:rsidRPr="00F6262A">
              <w:rPr>
                <w:rFonts w:cstheme="minorHAnsi"/>
                <w:lang w:val="nl-NL"/>
              </w:rPr>
              <w:t xml:space="preserve"> Het liberale streven naar vrijheid brengt de verantwoordelijkheid met zich mee om aan de grote mondiale vraagstukken substantieel bij te dragen, ook op nationaal </w:t>
            </w:r>
            <w:r w:rsidR="00F32569" w:rsidRPr="00F6262A">
              <w:rPr>
                <w:rFonts w:cstheme="minorHAnsi"/>
                <w:lang w:val="nl-NL"/>
              </w:rPr>
              <w:t xml:space="preserve">en lokaal </w:t>
            </w:r>
            <w:r w:rsidRPr="00F6262A">
              <w:rPr>
                <w:rFonts w:cstheme="minorHAnsi"/>
                <w:lang w:val="nl-NL"/>
              </w:rPr>
              <w:t xml:space="preserve">niveau. Daarvoor stelt de overheid de kaders en schept de </w:t>
            </w:r>
            <w:r w:rsidR="00EB67E5" w:rsidRPr="00F6262A">
              <w:rPr>
                <w:rFonts w:cstheme="minorHAnsi"/>
                <w:lang w:val="nl-NL"/>
              </w:rPr>
              <w:t xml:space="preserve">overheid de </w:t>
            </w:r>
            <w:r w:rsidRPr="00F6262A">
              <w:rPr>
                <w:rFonts w:cstheme="minorHAnsi"/>
                <w:lang w:val="nl-NL"/>
              </w:rPr>
              <w:t>voorwaarden</w:t>
            </w:r>
            <w:r w:rsidR="00EB67E5" w:rsidRPr="00F6262A">
              <w:rPr>
                <w:rFonts w:cstheme="minorHAnsi"/>
                <w:lang w:val="nl-NL"/>
              </w:rPr>
              <w:t>. D</w:t>
            </w:r>
            <w:r w:rsidRPr="00F6262A">
              <w:rPr>
                <w:rFonts w:cstheme="minorHAnsi"/>
                <w:lang w:val="nl-NL"/>
              </w:rPr>
              <w:t xml:space="preserve">aarbinnen </w:t>
            </w:r>
            <w:r w:rsidR="00EB67E5" w:rsidRPr="00F6262A">
              <w:rPr>
                <w:rFonts w:cstheme="minorHAnsi"/>
                <w:lang w:val="nl-NL"/>
              </w:rPr>
              <w:t xml:space="preserve">geven </w:t>
            </w:r>
            <w:r w:rsidRPr="00F6262A">
              <w:rPr>
                <w:rFonts w:cstheme="minorHAnsi"/>
                <w:lang w:val="nl-NL"/>
              </w:rPr>
              <w:t xml:space="preserve">individu, bedrijf of organisatie uitvoering aan hun handelen. </w:t>
            </w:r>
            <w:r w:rsidR="00EB67E5" w:rsidRPr="00F6262A">
              <w:rPr>
                <w:rFonts w:cstheme="minorHAnsi"/>
                <w:lang w:val="nl-NL"/>
              </w:rPr>
              <w:t>Want v</w:t>
            </w:r>
            <w:r w:rsidRPr="00F6262A">
              <w:rPr>
                <w:rFonts w:cstheme="minorHAnsi"/>
                <w:lang w:val="nl-NL"/>
              </w:rPr>
              <w:t>rijheid kan niet zonder verantwoordelijkheid.</w:t>
            </w:r>
          </w:p>
          <w:p w:rsidR="009D11AB" w:rsidRPr="00F6262A" w:rsidRDefault="009D11AB" w:rsidP="009D11AB">
            <w:pPr>
              <w:spacing w:line="240" w:lineRule="atLeast"/>
              <w:contextualSpacing/>
              <w:rPr>
                <w:rFonts w:cstheme="minorHAnsi"/>
                <w:lang w:val="nl-NL"/>
              </w:rPr>
            </w:pPr>
          </w:p>
          <w:p w:rsidR="00DD639D" w:rsidRPr="00F6262A" w:rsidRDefault="009D11AB" w:rsidP="009D11AB">
            <w:pPr>
              <w:spacing w:line="240" w:lineRule="atLeast"/>
              <w:contextualSpacing/>
              <w:rPr>
                <w:lang w:val="nl-NL"/>
              </w:rPr>
            </w:pPr>
            <w:r w:rsidRPr="00F6262A">
              <w:rPr>
                <w:lang w:val="nl-NL"/>
              </w:rPr>
              <w:t>"</w:t>
            </w:r>
            <w:proofErr w:type="spellStart"/>
            <w:r w:rsidRPr="00F6262A">
              <w:rPr>
                <w:b/>
                <w:lang w:val="nl-NL"/>
              </w:rPr>
              <w:t>Ecocity</w:t>
            </w:r>
            <w:proofErr w:type="spellEnd"/>
            <w:r w:rsidRPr="00F6262A">
              <w:rPr>
                <w:lang w:val="nl-NL"/>
              </w:rPr>
              <w:t xml:space="preserve">" is a </w:t>
            </w:r>
            <w:proofErr w:type="spellStart"/>
            <w:r w:rsidRPr="00F6262A">
              <w:rPr>
                <w:lang w:val="nl-NL"/>
              </w:rPr>
              <w:t>city</w:t>
            </w:r>
            <w:proofErr w:type="spellEnd"/>
            <w:r w:rsidRPr="00F6262A">
              <w:rPr>
                <w:lang w:val="nl-NL"/>
              </w:rPr>
              <w:t xml:space="preserve"> </w:t>
            </w:r>
            <w:proofErr w:type="spellStart"/>
            <w:r w:rsidRPr="00F6262A">
              <w:rPr>
                <w:lang w:val="nl-NL"/>
              </w:rPr>
              <w:t>designed</w:t>
            </w:r>
            <w:proofErr w:type="spellEnd"/>
            <w:r w:rsidRPr="00F6262A">
              <w:rPr>
                <w:lang w:val="nl-NL"/>
              </w:rPr>
              <w:t xml:space="preserve"> </w:t>
            </w:r>
            <w:proofErr w:type="spellStart"/>
            <w:r w:rsidRPr="00F6262A">
              <w:rPr>
                <w:lang w:val="nl-NL"/>
              </w:rPr>
              <w:t>with</w:t>
            </w:r>
            <w:proofErr w:type="spellEnd"/>
            <w:r w:rsidRPr="00F6262A">
              <w:rPr>
                <w:lang w:val="nl-NL"/>
              </w:rPr>
              <w:t xml:space="preserve"> the </w:t>
            </w:r>
            <w:proofErr w:type="spellStart"/>
            <w:r w:rsidRPr="00F6262A">
              <w:rPr>
                <w:lang w:val="nl-NL"/>
              </w:rPr>
              <w:t>consideration</w:t>
            </w:r>
            <w:proofErr w:type="spellEnd"/>
            <w:r w:rsidRPr="00F6262A">
              <w:rPr>
                <w:lang w:val="nl-NL"/>
              </w:rPr>
              <w:t xml:space="preserve"> of </w:t>
            </w:r>
            <w:proofErr w:type="spellStart"/>
            <w:r w:rsidRPr="00F6262A">
              <w:rPr>
                <w:lang w:val="nl-NL"/>
              </w:rPr>
              <w:t>environmental</w:t>
            </w:r>
            <w:proofErr w:type="spellEnd"/>
            <w:r w:rsidRPr="00F6262A">
              <w:rPr>
                <w:lang w:val="nl-NL"/>
              </w:rPr>
              <w:t xml:space="preserve"> impact, </w:t>
            </w:r>
            <w:proofErr w:type="spellStart"/>
            <w:r w:rsidRPr="00F6262A">
              <w:rPr>
                <w:lang w:val="nl-NL"/>
              </w:rPr>
              <w:t>inhabited</w:t>
            </w:r>
            <w:proofErr w:type="spellEnd"/>
            <w:r w:rsidRPr="00F6262A">
              <w:rPr>
                <w:lang w:val="nl-NL"/>
              </w:rPr>
              <w:t xml:space="preserve"> </w:t>
            </w:r>
            <w:proofErr w:type="spellStart"/>
            <w:r w:rsidRPr="00F6262A">
              <w:rPr>
                <w:lang w:val="nl-NL"/>
              </w:rPr>
              <w:t>by</w:t>
            </w:r>
            <w:proofErr w:type="spellEnd"/>
            <w:r w:rsidRPr="00F6262A">
              <w:rPr>
                <w:lang w:val="nl-NL"/>
              </w:rPr>
              <w:t xml:space="preserve"> </w:t>
            </w:r>
            <w:proofErr w:type="spellStart"/>
            <w:r w:rsidRPr="00F6262A">
              <w:rPr>
                <w:lang w:val="nl-NL"/>
              </w:rPr>
              <w:t>people</w:t>
            </w:r>
            <w:proofErr w:type="spellEnd"/>
            <w:r w:rsidRPr="00F6262A">
              <w:rPr>
                <w:lang w:val="nl-NL"/>
              </w:rPr>
              <w:t xml:space="preserve"> </w:t>
            </w:r>
            <w:proofErr w:type="spellStart"/>
            <w:r w:rsidRPr="00F6262A">
              <w:rPr>
                <w:lang w:val="nl-NL"/>
              </w:rPr>
              <w:t>dedicated</w:t>
            </w:r>
            <w:proofErr w:type="spellEnd"/>
            <w:r w:rsidRPr="00F6262A">
              <w:rPr>
                <w:lang w:val="nl-NL"/>
              </w:rPr>
              <w:t xml:space="preserve"> </w:t>
            </w:r>
            <w:proofErr w:type="spellStart"/>
            <w:r w:rsidRPr="00F6262A">
              <w:rPr>
                <w:lang w:val="nl-NL"/>
              </w:rPr>
              <w:t>to</w:t>
            </w:r>
            <w:proofErr w:type="spellEnd"/>
            <w:r w:rsidRPr="00F6262A">
              <w:rPr>
                <w:lang w:val="nl-NL"/>
              </w:rPr>
              <w:t xml:space="preserve"> </w:t>
            </w:r>
            <w:proofErr w:type="spellStart"/>
            <w:r w:rsidRPr="00F6262A">
              <w:rPr>
                <w:lang w:val="nl-NL"/>
              </w:rPr>
              <w:t>minimization</w:t>
            </w:r>
            <w:proofErr w:type="spellEnd"/>
            <w:r w:rsidRPr="00F6262A">
              <w:rPr>
                <w:lang w:val="nl-NL"/>
              </w:rPr>
              <w:t xml:space="preserve"> of </w:t>
            </w:r>
            <w:proofErr w:type="spellStart"/>
            <w:r w:rsidRPr="00F6262A">
              <w:rPr>
                <w:lang w:val="nl-NL"/>
              </w:rPr>
              <w:t>required</w:t>
            </w:r>
            <w:proofErr w:type="spellEnd"/>
            <w:r w:rsidRPr="00F6262A">
              <w:rPr>
                <w:lang w:val="nl-NL"/>
              </w:rPr>
              <w:t xml:space="preserve"> </w:t>
            </w:r>
            <w:proofErr w:type="spellStart"/>
            <w:r w:rsidRPr="00F6262A">
              <w:rPr>
                <w:lang w:val="nl-NL"/>
              </w:rPr>
              <w:t>inputs</w:t>
            </w:r>
            <w:proofErr w:type="spellEnd"/>
            <w:r w:rsidRPr="00F6262A">
              <w:rPr>
                <w:lang w:val="nl-NL"/>
              </w:rPr>
              <w:t xml:space="preserve"> of energy, water </w:t>
            </w:r>
            <w:proofErr w:type="spellStart"/>
            <w:r w:rsidRPr="00F6262A">
              <w:rPr>
                <w:lang w:val="nl-NL"/>
              </w:rPr>
              <w:t>and</w:t>
            </w:r>
            <w:proofErr w:type="spellEnd"/>
            <w:r w:rsidRPr="00F6262A">
              <w:rPr>
                <w:lang w:val="nl-NL"/>
              </w:rPr>
              <w:t xml:space="preserve"> food </w:t>
            </w:r>
            <w:proofErr w:type="spellStart"/>
            <w:r w:rsidRPr="00F6262A">
              <w:rPr>
                <w:lang w:val="nl-NL"/>
              </w:rPr>
              <w:t>and</w:t>
            </w:r>
            <w:proofErr w:type="spellEnd"/>
            <w:r w:rsidRPr="00F6262A">
              <w:rPr>
                <w:lang w:val="nl-NL"/>
              </w:rPr>
              <w:t xml:space="preserve"> waste output of heat, air </w:t>
            </w:r>
            <w:proofErr w:type="spellStart"/>
            <w:r w:rsidRPr="00F6262A">
              <w:rPr>
                <w:lang w:val="nl-NL"/>
              </w:rPr>
              <w:t>pollution</w:t>
            </w:r>
            <w:proofErr w:type="spellEnd"/>
            <w:r w:rsidRPr="00F6262A">
              <w:rPr>
                <w:lang w:val="nl-NL"/>
              </w:rPr>
              <w:t xml:space="preserve"> </w:t>
            </w:r>
            <w:proofErr w:type="spellStart"/>
            <w:r w:rsidRPr="00F6262A">
              <w:rPr>
                <w:lang w:val="nl-NL"/>
              </w:rPr>
              <w:t>and</w:t>
            </w:r>
            <w:proofErr w:type="spellEnd"/>
            <w:r w:rsidRPr="00F6262A">
              <w:rPr>
                <w:lang w:val="nl-NL"/>
              </w:rPr>
              <w:t xml:space="preserve"> water </w:t>
            </w:r>
            <w:proofErr w:type="spellStart"/>
            <w:r w:rsidRPr="00F6262A">
              <w:rPr>
                <w:lang w:val="nl-NL"/>
              </w:rPr>
              <w:t>pollution</w:t>
            </w:r>
            <w:proofErr w:type="spellEnd"/>
            <w:r w:rsidR="00B0636E" w:rsidRPr="00F6262A">
              <w:rPr>
                <w:lang w:val="nl-NL"/>
              </w:rPr>
              <w:t>.</w:t>
            </w:r>
            <w:r w:rsidR="00B0636E" w:rsidRPr="00F6262A">
              <w:rPr>
                <w:rStyle w:val="Voetnootmarkering"/>
                <w:lang w:val="nl-NL"/>
              </w:rPr>
              <w:footnoteReference w:id="4"/>
            </w:r>
          </w:p>
          <w:p w:rsidR="00DD639D" w:rsidRPr="00F6262A" w:rsidRDefault="00DD639D" w:rsidP="009D11AB">
            <w:pPr>
              <w:spacing w:line="240" w:lineRule="atLeast"/>
              <w:contextualSpacing/>
              <w:rPr>
                <w:lang w:val="nl-NL"/>
              </w:rPr>
            </w:pPr>
          </w:p>
          <w:p w:rsidR="00DD639D" w:rsidRPr="00F6262A" w:rsidRDefault="00DD639D" w:rsidP="00DD639D">
            <w:pPr>
              <w:spacing w:line="240" w:lineRule="atLeast"/>
              <w:contextualSpacing/>
              <w:rPr>
                <w:lang w:val="nl-NL"/>
              </w:rPr>
            </w:pPr>
            <w:r w:rsidRPr="00F6262A">
              <w:rPr>
                <w:b/>
                <w:lang w:val="nl-NL"/>
              </w:rPr>
              <w:t>Het Klimaatakkoord van Parijs is leidend</w:t>
            </w:r>
            <w:r w:rsidRPr="00F6262A">
              <w:rPr>
                <w:lang w:val="nl-NL"/>
              </w:rPr>
              <w:t>. De Tweede Kamer, ook de VVD, heeft het akkoord op 25 januari 2017 geratificeerd (alleen de PVV stemde tegen). Het lokale VVD-verkiezingsprogramma maakt de vertaalslag van dat akkoord naar de lokale situatie. De VVD is voorstander van sturen op één leidende doelstelling: reductie van CO</w:t>
            </w:r>
            <w:r w:rsidRPr="00F6262A">
              <w:rPr>
                <w:vertAlign w:val="subscript"/>
                <w:lang w:val="nl-NL"/>
              </w:rPr>
              <w:t>2</w:t>
            </w:r>
            <w:r w:rsidRPr="00F6262A">
              <w:rPr>
                <w:lang w:val="nl-NL"/>
              </w:rPr>
              <w:t>-uitstoot.</w:t>
            </w:r>
          </w:p>
          <w:p w:rsidR="00DD639D" w:rsidRPr="00F6262A" w:rsidRDefault="00DD639D" w:rsidP="00DD639D">
            <w:pPr>
              <w:spacing w:line="240" w:lineRule="atLeast"/>
              <w:contextualSpacing/>
              <w:rPr>
                <w:lang w:val="nl-NL"/>
              </w:rPr>
            </w:pPr>
          </w:p>
          <w:p w:rsidR="00B64156" w:rsidRPr="00F6262A" w:rsidRDefault="00DD639D" w:rsidP="0078751C">
            <w:pPr>
              <w:spacing w:line="240" w:lineRule="atLeast"/>
              <w:contextualSpacing/>
              <w:rPr>
                <w:rFonts w:cstheme="minorHAnsi"/>
                <w:lang w:val="nl-NL"/>
              </w:rPr>
            </w:pPr>
            <w:r w:rsidRPr="00F6262A">
              <w:rPr>
                <w:b/>
                <w:lang w:val="nl-NL"/>
              </w:rPr>
              <w:t>De vervuiler betaalt</w:t>
            </w:r>
            <w:r w:rsidRPr="00F6262A">
              <w:rPr>
                <w:lang w:val="nl-NL"/>
              </w:rPr>
              <w:t xml:space="preserve">. </w:t>
            </w:r>
            <w:r w:rsidR="004F7C3E" w:rsidRPr="00F6262A">
              <w:rPr>
                <w:lang w:val="nl-NL"/>
              </w:rPr>
              <w:t xml:space="preserve">Dit geldt voor producenten én consumenten. </w:t>
            </w:r>
            <w:r w:rsidRPr="00F6262A">
              <w:rPr>
                <w:lang w:val="nl-NL"/>
              </w:rPr>
              <w:t>Dit is voor de VVD een belangrijk uitgangspunt dat onlosmakelijk verbonden is met verantwoordelijkheid nemen voor duurzame ontwikkeling.</w:t>
            </w:r>
          </w:p>
        </w:tc>
      </w:tr>
    </w:tbl>
    <w:p w:rsidR="000A6AD6" w:rsidRPr="00F6262A" w:rsidRDefault="00CF0A2C" w:rsidP="00CF0A2C">
      <w:pPr>
        <w:pStyle w:val="Kop3"/>
        <w:spacing w:before="0" w:line="240" w:lineRule="atLeast"/>
        <w:contextualSpacing/>
        <w:rPr>
          <w:vertAlign w:val="subscript"/>
          <w:lang w:val="nl-NL"/>
        </w:rPr>
      </w:pPr>
      <w:bookmarkStart w:id="4" w:name="_Toc486968284"/>
      <w:r w:rsidRPr="00F6262A">
        <w:rPr>
          <w:lang w:val="nl-NL"/>
        </w:rPr>
        <w:lastRenderedPageBreak/>
        <w:t>Vier transitiepaden</w:t>
      </w:r>
      <w:r w:rsidR="000A6AD6" w:rsidRPr="00F6262A">
        <w:rPr>
          <w:lang w:val="nl-NL"/>
        </w:rPr>
        <w:t xml:space="preserve"> voor </w:t>
      </w:r>
      <w:r w:rsidRPr="00F6262A">
        <w:rPr>
          <w:lang w:val="nl-NL"/>
        </w:rPr>
        <w:t>reductie van CO</w:t>
      </w:r>
      <w:r w:rsidRPr="00F6262A">
        <w:rPr>
          <w:vertAlign w:val="subscript"/>
          <w:lang w:val="nl-NL"/>
        </w:rPr>
        <w:t>2</w:t>
      </w:r>
      <w:r w:rsidRPr="00F6262A">
        <w:rPr>
          <w:lang w:val="nl-NL"/>
        </w:rPr>
        <w:t>: geef prioriteit aan gebouwde omgeving</w:t>
      </w:r>
      <w:bookmarkEnd w:id="4"/>
    </w:p>
    <w:p w:rsidR="00CF0A2C" w:rsidRPr="00F6262A" w:rsidRDefault="00CF0A2C" w:rsidP="00CF0A2C">
      <w:pPr>
        <w:spacing w:after="0" w:line="240" w:lineRule="atLeast"/>
        <w:contextualSpacing/>
        <w:rPr>
          <w:lang w:val="nl-NL"/>
        </w:rPr>
      </w:pPr>
    </w:p>
    <w:p w:rsidR="000A6AD6" w:rsidRPr="00F6262A" w:rsidRDefault="000A6AD6" w:rsidP="00CF0A2C">
      <w:pPr>
        <w:spacing w:after="0" w:line="240" w:lineRule="atLeast"/>
        <w:contextualSpacing/>
        <w:rPr>
          <w:lang w:val="nl-NL"/>
        </w:rPr>
      </w:pPr>
      <w:r w:rsidRPr="00F6262A">
        <w:rPr>
          <w:lang w:val="nl-NL"/>
        </w:rPr>
        <w:t xml:space="preserve">Op verzoek van </w:t>
      </w:r>
      <w:r w:rsidR="00CF0A2C" w:rsidRPr="00F6262A">
        <w:rPr>
          <w:lang w:val="nl-NL"/>
        </w:rPr>
        <w:t xml:space="preserve">VVD-minister Henk Kamp </w:t>
      </w:r>
      <w:r w:rsidRPr="00F6262A">
        <w:rPr>
          <w:lang w:val="nl-NL"/>
        </w:rPr>
        <w:t xml:space="preserve">heeft de Raad voor de Leefomgeving en Infrastructuur </w:t>
      </w:r>
      <w:r w:rsidR="00CF0A2C" w:rsidRPr="00F6262A">
        <w:rPr>
          <w:lang w:val="nl-NL"/>
        </w:rPr>
        <w:t>(</w:t>
      </w:r>
      <w:proofErr w:type="spellStart"/>
      <w:r w:rsidR="00CF0A2C" w:rsidRPr="00F6262A">
        <w:rPr>
          <w:lang w:val="nl-NL"/>
        </w:rPr>
        <w:t>RLi</w:t>
      </w:r>
      <w:proofErr w:type="spellEnd"/>
      <w:r w:rsidR="00CF0A2C" w:rsidRPr="00F6262A">
        <w:rPr>
          <w:lang w:val="nl-NL"/>
        </w:rPr>
        <w:t xml:space="preserve">) </w:t>
      </w:r>
      <w:r w:rsidRPr="00F6262A">
        <w:rPr>
          <w:lang w:val="nl-NL"/>
        </w:rPr>
        <w:t>in 2015 het rapport “Rijk zonder CO</w:t>
      </w:r>
      <w:r w:rsidRPr="00F6262A">
        <w:rPr>
          <w:vertAlign w:val="subscript"/>
          <w:lang w:val="nl-NL"/>
        </w:rPr>
        <w:t>2</w:t>
      </w:r>
      <w:r w:rsidRPr="00F6262A">
        <w:rPr>
          <w:lang w:val="nl-NL"/>
        </w:rPr>
        <w:t xml:space="preserve">” </w:t>
      </w:r>
      <w:r w:rsidRPr="00F6262A">
        <w:rPr>
          <w:rStyle w:val="Voetnootmarkering"/>
          <w:rFonts w:cstheme="minorHAnsi"/>
          <w:lang w:val="nl-NL"/>
        </w:rPr>
        <w:t xml:space="preserve"> </w:t>
      </w:r>
      <w:r w:rsidRPr="00F6262A">
        <w:rPr>
          <w:rStyle w:val="Voetnootmarkering"/>
          <w:rFonts w:cstheme="minorHAnsi"/>
          <w:lang w:val="nl-NL"/>
        </w:rPr>
        <w:footnoteReference w:id="5"/>
      </w:r>
      <w:r w:rsidRPr="00F6262A">
        <w:rPr>
          <w:lang w:val="nl-NL"/>
        </w:rPr>
        <w:t xml:space="preserve"> opgesteld.</w:t>
      </w:r>
      <w:r w:rsidR="00CF0A2C" w:rsidRPr="00F6262A">
        <w:rPr>
          <w:lang w:val="nl-NL"/>
        </w:rPr>
        <w:t xml:space="preserve"> Daarin wordt aangegeven hoe we in 2050 nagenoeg CO</w:t>
      </w:r>
      <w:r w:rsidR="00CF0A2C" w:rsidRPr="00F6262A">
        <w:rPr>
          <w:vertAlign w:val="subscript"/>
          <w:lang w:val="nl-NL"/>
        </w:rPr>
        <w:t>2</w:t>
      </w:r>
      <w:r w:rsidR="00CF0A2C" w:rsidRPr="00F6262A">
        <w:rPr>
          <w:lang w:val="nl-NL"/>
        </w:rPr>
        <w:t xml:space="preserve">-neutraal kunnen zijn. </w:t>
      </w:r>
    </w:p>
    <w:p w:rsidR="00CF0A2C" w:rsidRPr="00F6262A" w:rsidRDefault="00CF0A2C" w:rsidP="00CF0A2C">
      <w:pPr>
        <w:spacing w:after="0" w:line="240" w:lineRule="atLeast"/>
        <w:contextualSpacing/>
        <w:rPr>
          <w:lang w:val="nl-NL"/>
        </w:rPr>
      </w:pPr>
    </w:p>
    <w:p w:rsidR="00CF0A2C" w:rsidRPr="00F6262A" w:rsidRDefault="00CF0A2C" w:rsidP="00CF0A2C">
      <w:pPr>
        <w:spacing w:after="0" w:line="240" w:lineRule="atLeast"/>
        <w:contextualSpacing/>
        <w:rPr>
          <w:lang w:val="nl-NL"/>
        </w:rPr>
      </w:pPr>
      <w:r w:rsidRPr="00F6262A">
        <w:rPr>
          <w:lang w:val="nl-NL"/>
        </w:rPr>
        <w:t xml:space="preserve">Onderstaande figuur geeft de vier transitiepaden die de </w:t>
      </w:r>
      <w:proofErr w:type="spellStart"/>
      <w:r w:rsidRPr="00F6262A">
        <w:rPr>
          <w:lang w:val="nl-NL"/>
        </w:rPr>
        <w:t>RLi</w:t>
      </w:r>
      <w:proofErr w:type="spellEnd"/>
      <w:r w:rsidRPr="00F6262A">
        <w:rPr>
          <w:lang w:val="nl-NL"/>
        </w:rPr>
        <w:t xml:space="preserve"> onderscheidt:</w:t>
      </w:r>
    </w:p>
    <w:p w:rsidR="00CF0A2C" w:rsidRPr="00F6262A" w:rsidRDefault="00CF0A2C" w:rsidP="00CF0A2C">
      <w:pPr>
        <w:pStyle w:val="Lijstalinea"/>
        <w:numPr>
          <w:ilvl w:val="0"/>
          <w:numId w:val="28"/>
        </w:numPr>
        <w:spacing w:after="0" w:line="240" w:lineRule="atLeast"/>
        <w:rPr>
          <w:lang w:val="nl-NL"/>
        </w:rPr>
      </w:pPr>
      <w:r w:rsidRPr="00F6262A">
        <w:rPr>
          <w:lang w:val="nl-NL"/>
        </w:rPr>
        <w:t>hoge temperatuurwarmte (industrie)</w:t>
      </w:r>
    </w:p>
    <w:p w:rsidR="00CF0A2C" w:rsidRPr="00F6262A" w:rsidRDefault="00CF0A2C" w:rsidP="00CF0A2C">
      <w:pPr>
        <w:pStyle w:val="Lijstalinea"/>
        <w:numPr>
          <w:ilvl w:val="0"/>
          <w:numId w:val="28"/>
        </w:numPr>
        <w:spacing w:after="0" w:line="240" w:lineRule="atLeast"/>
        <w:rPr>
          <w:lang w:val="nl-NL"/>
        </w:rPr>
      </w:pPr>
      <w:r w:rsidRPr="00F6262A">
        <w:rPr>
          <w:lang w:val="nl-NL"/>
        </w:rPr>
        <w:t>transport/mobiliteit</w:t>
      </w:r>
    </w:p>
    <w:p w:rsidR="00CF0A2C" w:rsidRPr="00F6262A" w:rsidRDefault="00CF0A2C" w:rsidP="00CF0A2C">
      <w:pPr>
        <w:pStyle w:val="Lijstalinea"/>
        <w:numPr>
          <w:ilvl w:val="0"/>
          <w:numId w:val="28"/>
        </w:numPr>
        <w:spacing w:after="0" w:line="240" w:lineRule="atLeast"/>
        <w:rPr>
          <w:lang w:val="nl-NL"/>
        </w:rPr>
      </w:pPr>
      <w:r w:rsidRPr="00F6262A">
        <w:rPr>
          <w:lang w:val="nl-NL"/>
        </w:rPr>
        <w:t>verlichting/apparaten</w:t>
      </w:r>
    </w:p>
    <w:p w:rsidR="00CF0A2C" w:rsidRPr="00F6262A" w:rsidRDefault="00CF0A2C" w:rsidP="00CF0A2C">
      <w:pPr>
        <w:pStyle w:val="Lijstalinea"/>
        <w:numPr>
          <w:ilvl w:val="0"/>
          <w:numId w:val="28"/>
        </w:numPr>
        <w:spacing w:after="0" w:line="240" w:lineRule="atLeast"/>
        <w:rPr>
          <w:lang w:val="nl-NL"/>
        </w:rPr>
      </w:pPr>
      <w:r w:rsidRPr="00F6262A">
        <w:rPr>
          <w:lang w:val="nl-NL"/>
        </w:rPr>
        <w:t>lage temperatuurwarmte (vooral gebouwde omgeving).</w:t>
      </w:r>
    </w:p>
    <w:p w:rsidR="003B144D" w:rsidRPr="00F6262A" w:rsidRDefault="003B144D" w:rsidP="003B144D">
      <w:pPr>
        <w:spacing w:after="0" w:line="240" w:lineRule="atLeast"/>
        <w:rPr>
          <w:lang w:val="nl-NL"/>
        </w:rPr>
      </w:pPr>
    </w:p>
    <w:p w:rsidR="003B144D" w:rsidRPr="00F6262A" w:rsidRDefault="003B144D" w:rsidP="00CF0A2C">
      <w:pPr>
        <w:spacing w:after="0" w:line="240" w:lineRule="atLeast"/>
        <w:contextualSpacing/>
        <w:rPr>
          <w:lang w:val="nl-NL"/>
        </w:rPr>
      </w:pPr>
      <w:r w:rsidRPr="00F6262A">
        <w:rPr>
          <w:noProof/>
          <w:lang w:val="nl-NL" w:eastAsia="nl-NL"/>
        </w:rPr>
        <w:drawing>
          <wp:inline distT="0" distB="0" distL="0" distR="0" wp14:anchorId="7081FCAF" wp14:editId="45C7A64E">
            <wp:extent cx="3562710" cy="233814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4254" cy="2345721"/>
                    </a:xfrm>
                    <a:prstGeom prst="rect">
                      <a:avLst/>
                    </a:prstGeom>
                    <a:noFill/>
                    <a:ln>
                      <a:noFill/>
                    </a:ln>
                    <a:extLst/>
                  </pic:spPr>
                </pic:pic>
              </a:graphicData>
            </a:graphic>
          </wp:inline>
        </w:drawing>
      </w:r>
    </w:p>
    <w:p w:rsidR="00F230A7" w:rsidRPr="00F6262A" w:rsidRDefault="00CF0A2C" w:rsidP="00CF0A2C">
      <w:pPr>
        <w:spacing w:after="0" w:line="240" w:lineRule="atLeast"/>
        <w:contextualSpacing/>
        <w:rPr>
          <w:rFonts w:cstheme="minorHAnsi"/>
          <w:lang w:val="nl-NL"/>
        </w:rPr>
      </w:pPr>
      <w:r w:rsidRPr="00F6262A">
        <w:rPr>
          <w:lang w:val="nl-NL"/>
        </w:rPr>
        <w:t xml:space="preserve">Het minst lastige </w:t>
      </w:r>
      <w:proofErr w:type="spellStart"/>
      <w:r w:rsidRPr="00F6262A">
        <w:rPr>
          <w:lang w:val="nl-NL"/>
        </w:rPr>
        <w:t>transitiepad</w:t>
      </w:r>
      <w:proofErr w:type="spellEnd"/>
      <w:r w:rsidRPr="00F6262A">
        <w:rPr>
          <w:lang w:val="nl-NL"/>
        </w:rPr>
        <w:t xml:space="preserve"> is lage temperatuurwarmte. Daar zijn technologieën voor beschikbaar</w:t>
      </w:r>
      <w:r w:rsidR="003B144D" w:rsidRPr="00F6262A">
        <w:rPr>
          <w:lang w:val="nl-NL"/>
        </w:rPr>
        <w:t>, waarmee de hele gebouwde omgeving rond 2035 CO</w:t>
      </w:r>
      <w:r w:rsidR="003B144D" w:rsidRPr="00F6262A">
        <w:rPr>
          <w:vertAlign w:val="subscript"/>
          <w:lang w:val="nl-NL"/>
        </w:rPr>
        <w:t>2</w:t>
      </w:r>
      <w:r w:rsidR="003B144D" w:rsidRPr="00F6262A">
        <w:rPr>
          <w:lang w:val="nl-NL"/>
        </w:rPr>
        <w:t xml:space="preserve">-neutraal kan zijn. </w:t>
      </w:r>
      <w:r w:rsidRPr="00F6262A">
        <w:rPr>
          <w:lang w:val="nl-NL"/>
        </w:rPr>
        <w:t>Daarom</w:t>
      </w:r>
      <w:r w:rsidR="003B144D" w:rsidRPr="00F6262A">
        <w:rPr>
          <w:lang w:val="nl-NL"/>
        </w:rPr>
        <w:t xml:space="preserve"> ligt het voor de hand dat de lokale politiek dat pad de hoogste prioriteit geeft.</w:t>
      </w:r>
    </w:p>
    <w:p w:rsidR="00F230A7" w:rsidRPr="00F6262A" w:rsidRDefault="00F230A7" w:rsidP="00CF0A2C">
      <w:pPr>
        <w:spacing w:after="0" w:line="240" w:lineRule="atLeast"/>
        <w:contextualSpacing/>
        <w:rPr>
          <w:lang w:val="nl-NL"/>
        </w:rPr>
      </w:pPr>
    </w:p>
    <w:p w:rsidR="009237B1" w:rsidRPr="00F6262A" w:rsidRDefault="009237B1" w:rsidP="009237B1">
      <w:pPr>
        <w:rPr>
          <w:lang w:val="nl-NL"/>
        </w:rPr>
      </w:pPr>
      <w:r w:rsidRPr="00F6262A">
        <w:rPr>
          <w:lang w:val="nl-NL"/>
        </w:rPr>
        <w:br w:type="page"/>
      </w:r>
    </w:p>
    <w:p w:rsidR="003B144D" w:rsidRPr="00F6262A" w:rsidRDefault="00970AE4" w:rsidP="003B144D">
      <w:pPr>
        <w:pStyle w:val="Kop1"/>
        <w:rPr>
          <w:lang w:val="nl-NL"/>
        </w:rPr>
      </w:pPr>
      <w:bookmarkStart w:id="5" w:name="_Toc486968285"/>
      <w:r w:rsidRPr="00F6262A">
        <w:rPr>
          <w:lang w:val="nl-NL"/>
        </w:rPr>
        <w:lastRenderedPageBreak/>
        <w:t>P</w:t>
      </w:r>
      <w:r w:rsidR="003B144D" w:rsidRPr="00F6262A">
        <w:rPr>
          <w:lang w:val="nl-NL"/>
        </w:rPr>
        <w:t>ROGRAMMASUGGESTIES LIBERAAL GROEN GR 2018</w:t>
      </w:r>
      <w:bookmarkEnd w:id="5"/>
    </w:p>
    <w:p w:rsidR="004F3B68" w:rsidRPr="00F6262A" w:rsidRDefault="004F3B68" w:rsidP="004F3B68">
      <w:pPr>
        <w:pStyle w:val="Kop3"/>
        <w:rPr>
          <w:lang w:val="nl-NL"/>
        </w:rPr>
      </w:pPr>
      <w:bookmarkStart w:id="6" w:name="_Toc486968286"/>
      <w:r w:rsidRPr="00F6262A">
        <w:rPr>
          <w:lang w:val="nl-NL"/>
        </w:rPr>
        <w:t xml:space="preserve">Leidraad 1.1 Wonen: </w:t>
      </w:r>
      <w:r w:rsidR="00F27BD1" w:rsidRPr="00F6262A">
        <w:rPr>
          <w:i/>
          <w:lang w:val="nl-NL"/>
        </w:rPr>
        <w:t>Streven naar e</w:t>
      </w:r>
      <w:r w:rsidRPr="00F6262A">
        <w:rPr>
          <w:i/>
          <w:lang w:val="nl-NL"/>
        </w:rPr>
        <w:t xml:space="preserve">nergieneutraliteit voor alle </w:t>
      </w:r>
      <w:proofErr w:type="spellStart"/>
      <w:r w:rsidRPr="00F6262A">
        <w:rPr>
          <w:i/>
          <w:lang w:val="nl-NL"/>
        </w:rPr>
        <w:t>vergunningplichtige</w:t>
      </w:r>
      <w:proofErr w:type="spellEnd"/>
      <w:r w:rsidRPr="00F6262A">
        <w:rPr>
          <w:i/>
          <w:lang w:val="nl-NL"/>
        </w:rPr>
        <w:t xml:space="preserve"> bouw</w:t>
      </w:r>
      <w:bookmarkEnd w:id="6"/>
    </w:p>
    <w:p w:rsidR="004F3B68" w:rsidRPr="00F6262A" w:rsidRDefault="004F3B68" w:rsidP="004F3B68">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4F3B68" w:rsidRPr="00F6262A" w:rsidTr="000C1804">
        <w:tc>
          <w:tcPr>
            <w:tcW w:w="9212" w:type="dxa"/>
          </w:tcPr>
          <w:p w:rsidR="004F3B68" w:rsidRPr="00F6262A" w:rsidRDefault="004F3B68" w:rsidP="000C1804">
            <w:pPr>
              <w:spacing w:line="240" w:lineRule="atLeast"/>
              <w:contextualSpacing/>
              <w:rPr>
                <w:rFonts w:cstheme="minorHAnsi"/>
                <w:lang w:val="nl-NL"/>
              </w:rPr>
            </w:pPr>
            <w:r w:rsidRPr="00F6262A">
              <w:rPr>
                <w:rFonts w:cstheme="minorHAnsi"/>
                <w:b/>
                <w:lang w:val="nl-NL"/>
              </w:rPr>
              <w:t>Leidraad 1.1 …</w:t>
            </w:r>
            <w:r w:rsidRPr="00F6262A">
              <w:rPr>
                <w:rFonts w:cstheme="minorHAnsi"/>
                <w:lang w:val="nl-NL"/>
              </w:rPr>
              <w:t xml:space="preserve"> </w:t>
            </w:r>
            <w:r w:rsidRPr="00F6262A">
              <w:rPr>
                <w:rFonts w:cstheme="minorHAnsi"/>
                <w:b/>
                <w:lang w:val="nl-NL"/>
              </w:rPr>
              <w:t>Waar je goed en betaalbaar kunt wonen</w:t>
            </w:r>
          </w:p>
          <w:p w:rsidR="004F3B68" w:rsidRPr="00F6262A" w:rsidRDefault="004F3B68" w:rsidP="00C96A72">
            <w:pPr>
              <w:pStyle w:val="Lijstalinea"/>
              <w:numPr>
                <w:ilvl w:val="0"/>
                <w:numId w:val="29"/>
              </w:numPr>
              <w:spacing w:line="240" w:lineRule="atLeast"/>
              <w:rPr>
                <w:rFonts w:cstheme="minorHAnsi"/>
                <w:lang w:val="nl-NL"/>
              </w:rPr>
            </w:pPr>
            <w:r w:rsidRPr="00F6262A">
              <w:rPr>
                <w:rFonts w:cstheme="minorHAnsi"/>
                <w:lang w:val="nl-NL"/>
              </w:rPr>
              <w:t>Om de doelstellingen voor reductie van CO</w:t>
            </w:r>
            <w:r w:rsidRPr="00F6262A">
              <w:rPr>
                <w:rFonts w:cstheme="minorHAnsi"/>
                <w:vertAlign w:val="subscript"/>
                <w:lang w:val="nl-NL"/>
              </w:rPr>
              <w:t>2</w:t>
            </w:r>
            <w:r w:rsidRPr="00F6262A">
              <w:rPr>
                <w:rFonts w:cstheme="minorHAnsi"/>
                <w:lang w:val="nl-NL"/>
              </w:rPr>
              <w:t xml:space="preserve">-uitstoot te kunnen halen streeft de VVD naar energieneutraliteit voor alle bouw en verbouw die </w:t>
            </w:r>
            <w:proofErr w:type="spellStart"/>
            <w:r w:rsidRPr="00F6262A">
              <w:rPr>
                <w:rFonts w:cstheme="minorHAnsi"/>
                <w:lang w:val="nl-NL"/>
              </w:rPr>
              <w:t>vergunningplichtig</w:t>
            </w:r>
            <w:proofErr w:type="spellEnd"/>
            <w:r w:rsidRPr="00F6262A">
              <w:rPr>
                <w:rFonts w:cstheme="minorHAnsi"/>
                <w:lang w:val="nl-NL"/>
              </w:rPr>
              <w:t xml:space="preserve"> is. Dit is ook goed voor de werkgelegenheid.</w:t>
            </w:r>
          </w:p>
          <w:p w:rsidR="00AF74E4" w:rsidRPr="00F6262A" w:rsidRDefault="007764BA" w:rsidP="007764BA">
            <w:pPr>
              <w:pStyle w:val="Lijstalinea"/>
              <w:numPr>
                <w:ilvl w:val="0"/>
                <w:numId w:val="29"/>
              </w:numPr>
              <w:spacing w:line="240" w:lineRule="atLeast"/>
              <w:rPr>
                <w:rFonts w:cstheme="minorHAnsi"/>
                <w:lang w:val="nl-NL"/>
              </w:rPr>
            </w:pPr>
            <w:r w:rsidRPr="00F6262A">
              <w:rPr>
                <w:rFonts w:cstheme="minorHAnsi"/>
                <w:lang w:val="nl-NL"/>
              </w:rPr>
              <w:t>Nieuwbouw</w:t>
            </w:r>
            <w:r w:rsidR="003965C7">
              <w:rPr>
                <w:rFonts w:cstheme="minorHAnsi"/>
                <w:lang w:val="nl-NL"/>
              </w:rPr>
              <w:t xml:space="preserve"> wordt</w:t>
            </w:r>
            <w:r w:rsidRPr="00F6262A">
              <w:rPr>
                <w:rFonts w:cstheme="minorHAnsi"/>
                <w:lang w:val="nl-NL"/>
              </w:rPr>
              <w:t xml:space="preserve"> niet meer op het gasnet aangesloten en </w:t>
            </w:r>
            <w:r w:rsidR="003965C7">
              <w:rPr>
                <w:rFonts w:cstheme="minorHAnsi"/>
                <w:lang w:val="nl-NL"/>
              </w:rPr>
              <w:t>is</w:t>
            </w:r>
            <w:r w:rsidRPr="00F6262A">
              <w:rPr>
                <w:rFonts w:cstheme="minorHAnsi"/>
                <w:lang w:val="nl-NL"/>
              </w:rPr>
              <w:t xml:space="preserve"> energieneutraal. Daar zijn al </w:t>
            </w:r>
            <w:r w:rsidR="003965C7">
              <w:rPr>
                <w:rFonts w:cstheme="minorHAnsi"/>
                <w:lang w:val="nl-NL"/>
              </w:rPr>
              <w:t xml:space="preserve">veel </w:t>
            </w:r>
            <w:r w:rsidRPr="00F6262A">
              <w:rPr>
                <w:rFonts w:cstheme="minorHAnsi"/>
                <w:lang w:val="nl-NL"/>
              </w:rPr>
              <w:t>goede voor</w:t>
            </w:r>
            <w:r w:rsidRPr="00F6262A">
              <w:rPr>
                <w:rFonts w:cstheme="minorHAnsi"/>
                <w:lang w:val="nl-NL"/>
              </w:rPr>
              <w:softHyphen/>
              <w:t>beel</w:t>
            </w:r>
            <w:r w:rsidRPr="00F6262A">
              <w:rPr>
                <w:rFonts w:cstheme="minorHAnsi"/>
                <w:lang w:val="nl-NL"/>
              </w:rPr>
              <w:softHyphen/>
              <w:t xml:space="preserve">den van in Nederland. &lt;Gemeente&gt; creëert </w:t>
            </w:r>
            <w:r w:rsidR="003965C7">
              <w:rPr>
                <w:rFonts w:cstheme="minorHAnsi"/>
                <w:lang w:val="nl-NL"/>
              </w:rPr>
              <w:t xml:space="preserve">zo nodig </w:t>
            </w:r>
            <w:r w:rsidRPr="00F6262A">
              <w:rPr>
                <w:rFonts w:cstheme="minorHAnsi"/>
                <w:lang w:val="nl-NL"/>
              </w:rPr>
              <w:t>experimenteer</w:t>
            </w:r>
            <w:r w:rsidRPr="00F6262A">
              <w:rPr>
                <w:rFonts w:cstheme="minorHAnsi"/>
                <w:lang w:val="nl-NL"/>
              </w:rPr>
              <w:softHyphen/>
              <w:t>ruimte.</w:t>
            </w:r>
            <w:r w:rsidR="00DD639D" w:rsidRPr="00F6262A">
              <w:rPr>
                <w:rFonts w:cstheme="minorHAnsi"/>
                <w:lang w:val="nl-NL"/>
              </w:rPr>
              <w:t xml:space="preserve"> </w:t>
            </w:r>
          </w:p>
          <w:p w:rsidR="007764BA" w:rsidRPr="00F6262A" w:rsidRDefault="007764BA" w:rsidP="007764BA">
            <w:pPr>
              <w:pStyle w:val="Lijstalinea"/>
              <w:numPr>
                <w:ilvl w:val="0"/>
                <w:numId w:val="29"/>
              </w:numPr>
              <w:spacing w:line="240" w:lineRule="atLeast"/>
              <w:rPr>
                <w:rFonts w:cstheme="minorHAnsi"/>
                <w:lang w:val="nl-NL"/>
              </w:rPr>
            </w:pPr>
            <w:r w:rsidRPr="00F6262A">
              <w:rPr>
                <w:rFonts w:cstheme="minorHAnsi"/>
                <w:lang w:val="nl-NL"/>
              </w:rPr>
              <w:t>De gemeente toont haar voorbeeldfunctie bij nieuwbouw en renovatie van alle gemeentelijk of maatschappelijk vastgoed. Denk daarbij bijvoorbeeld aan sportzalen, die vaak platte daken hebben, met veel ruimte voor zonnepanelen.</w:t>
            </w:r>
          </w:p>
          <w:p w:rsidR="003656A1" w:rsidRPr="00F6262A" w:rsidRDefault="003656A1" w:rsidP="00156382">
            <w:pPr>
              <w:pStyle w:val="Lijstalinea"/>
              <w:numPr>
                <w:ilvl w:val="0"/>
                <w:numId w:val="29"/>
              </w:numPr>
              <w:spacing w:line="240" w:lineRule="atLeast"/>
              <w:rPr>
                <w:rFonts w:cstheme="minorHAnsi"/>
                <w:lang w:val="nl-NL"/>
              </w:rPr>
            </w:pPr>
            <w:r w:rsidRPr="00F6262A">
              <w:rPr>
                <w:rFonts w:cstheme="minorHAnsi"/>
                <w:lang w:val="nl-NL"/>
              </w:rPr>
              <w:t>In het domein van “lage temperatuur warmte” (vooral warmte voor de gebouwde omgeving) zal de lokale overheid regie voeren, met name omdat hier geen sprake is van een landelijke infrastructuur.</w:t>
            </w:r>
            <w:r w:rsidR="00156382" w:rsidRPr="00F6262A">
              <w:rPr>
                <w:lang w:val="nl-NL"/>
              </w:rPr>
              <w:t xml:space="preserve"> Dit draagt ook bij aan </w:t>
            </w:r>
            <w:r w:rsidR="00156382" w:rsidRPr="00F6262A">
              <w:rPr>
                <w:rFonts w:cstheme="minorHAnsi"/>
                <w:lang w:val="nl-NL"/>
              </w:rPr>
              <w:t>risicospreiding voor de continuïteit van levering.</w:t>
            </w:r>
          </w:p>
          <w:p w:rsidR="00F6262A" w:rsidRPr="00D10431" w:rsidRDefault="00AF74E4" w:rsidP="00123DDF">
            <w:pPr>
              <w:pStyle w:val="Lijstalinea"/>
              <w:numPr>
                <w:ilvl w:val="0"/>
                <w:numId w:val="29"/>
              </w:numPr>
              <w:spacing w:line="240" w:lineRule="atLeast"/>
              <w:rPr>
                <w:rFonts w:cstheme="minorHAnsi"/>
                <w:lang w:val="nl-NL"/>
              </w:rPr>
            </w:pPr>
            <w:r w:rsidRPr="00F6262A">
              <w:rPr>
                <w:rFonts w:cstheme="minorHAnsi"/>
                <w:lang w:val="nl-NL"/>
              </w:rPr>
              <w:t xml:space="preserve">Voor bestaande bouw zal </w:t>
            </w:r>
            <w:r w:rsidR="00A15ECE" w:rsidRPr="00F6262A">
              <w:rPr>
                <w:rFonts w:cstheme="minorHAnsi"/>
                <w:lang w:val="nl-NL"/>
              </w:rPr>
              <w:t>&lt;G</w:t>
            </w:r>
            <w:r w:rsidRPr="00F6262A">
              <w:rPr>
                <w:rFonts w:cstheme="minorHAnsi"/>
                <w:lang w:val="nl-NL"/>
              </w:rPr>
              <w:t xml:space="preserve">emeente&gt; een plan van aanpak maken voor het energieneutraal maken. </w:t>
            </w:r>
            <w:r w:rsidR="009423E8" w:rsidRPr="00F6262A">
              <w:rPr>
                <w:rFonts w:cstheme="minorHAnsi"/>
                <w:lang w:val="nl-NL"/>
              </w:rPr>
              <w:t xml:space="preserve">Elementen daarin: </w:t>
            </w:r>
            <w:r w:rsidR="00F6262A">
              <w:rPr>
                <w:rFonts w:cstheme="minorHAnsi"/>
                <w:lang w:val="nl-NL"/>
              </w:rPr>
              <w:t xml:space="preserve">wat je niet verbruikt, hoef je ook niet op te wekken; dus </w:t>
            </w:r>
            <w:r w:rsidR="00606EE2" w:rsidRPr="00F6262A">
              <w:rPr>
                <w:rFonts w:cstheme="minorHAnsi"/>
                <w:lang w:val="nl-NL"/>
              </w:rPr>
              <w:t xml:space="preserve">sterk inzetten op isolatie van woningen en andere gebouwen; </w:t>
            </w:r>
            <w:r w:rsidRPr="00F6262A">
              <w:rPr>
                <w:rFonts w:cstheme="minorHAnsi"/>
                <w:lang w:val="nl-NL"/>
              </w:rPr>
              <w:t>wijk voor wijk kijken hoe gas vervangen wordt;</w:t>
            </w:r>
            <w:r w:rsidR="009423E8" w:rsidRPr="00F6262A">
              <w:rPr>
                <w:rFonts w:cstheme="minorHAnsi"/>
                <w:lang w:val="nl-NL"/>
              </w:rPr>
              <w:t xml:space="preserve"> </w:t>
            </w:r>
            <w:r w:rsidRPr="00F6262A">
              <w:rPr>
                <w:rFonts w:cstheme="minorHAnsi"/>
                <w:lang w:val="nl-NL"/>
              </w:rPr>
              <w:t>in kaart brengen of er potentie is voor geothermie; prestatieafspraken maken met woningcor</w:t>
            </w:r>
            <w:r w:rsidRPr="00F6262A">
              <w:rPr>
                <w:rFonts w:cstheme="minorHAnsi"/>
                <w:lang w:val="nl-NL"/>
              </w:rPr>
              <w:softHyphen/>
              <w:t>po</w:t>
            </w:r>
            <w:r w:rsidRPr="00F6262A">
              <w:rPr>
                <w:rFonts w:cstheme="minorHAnsi"/>
                <w:lang w:val="nl-NL"/>
              </w:rPr>
              <w:softHyphen/>
              <w:t>raties</w:t>
            </w:r>
            <w:r w:rsidR="00D10431">
              <w:rPr>
                <w:rFonts w:cstheme="minorHAnsi"/>
                <w:lang w:val="nl-NL"/>
              </w:rPr>
              <w:t xml:space="preserve"> over verduurzaming bezit,</w:t>
            </w:r>
            <w:r w:rsidRPr="00F6262A">
              <w:rPr>
                <w:rFonts w:cstheme="minorHAnsi"/>
                <w:lang w:val="nl-NL"/>
              </w:rPr>
              <w:t xml:space="preserve"> in lijn met de afspraken van het Energieakkoord</w:t>
            </w:r>
            <w:r w:rsidR="009423E8" w:rsidRPr="00F6262A">
              <w:rPr>
                <w:rFonts w:cstheme="minorHAnsi"/>
                <w:lang w:val="nl-NL"/>
              </w:rPr>
              <w:t>; s</w:t>
            </w:r>
            <w:r w:rsidRPr="00F6262A">
              <w:rPr>
                <w:rFonts w:cstheme="minorHAnsi"/>
                <w:lang w:val="nl-NL"/>
              </w:rPr>
              <w:t>timuleren pilots met nul-op-de-meter-woningen</w:t>
            </w:r>
            <w:r w:rsidR="009423E8" w:rsidRPr="00F6262A">
              <w:rPr>
                <w:rFonts w:cstheme="minorHAnsi"/>
                <w:lang w:val="nl-NL"/>
              </w:rPr>
              <w:t>.</w:t>
            </w:r>
          </w:p>
        </w:tc>
      </w:tr>
    </w:tbl>
    <w:p w:rsidR="00D81D27" w:rsidRPr="00F6262A" w:rsidRDefault="00D81D27" w:rsidP="00D81D27">
      <w:pPr>
        <w:pStyle w:val="Kop3"/>
        <w:rPr>
          <w:lang w:val="nl-NL"/>
        </w:rPr>
      </w:pPr>
      <w:bookmarkStart w:id="7" w:name="_Toc486968287"/>
      <w:r w:rsidRPr="00F6262A">
        <w:rPr>
          <w:lang w:val="nl-NL"/>
        </w:rPr>
        <w:t>Leidraad 1.2 Afval</w:t>
      </w:r>
      <w:r w:rsidR="006B6135" w:rsidRPr="00F6262A">
        <w:rPr>
          <w:lang w:val="nl-NL"/>
        </w:rPr>
        <w:t xml:space="preserve">, water, riool: </w:t>
      </w:r>
      <w:r w:rsidR="006B6135" w:rsidRPr="00F6262A">
        <w:rPr>
          <w:i/>
          <w:lang w:val="nl-NL"/>
        </w:rPr>
        <w:t xml:space="preserve">Motto “afval </w:t>
      </w:r>
      <w:r w:rsidR="007764BA" w:rsidRPr="00F6262A">
        <w:rPr>
          <w:i/>
          <w:lang w:val="nl-NL"/>
        </w:rPr>
        <w:t>is grondstof</w:t>
      </w:r>
      <w:r w:rsidR="006B6135" w:rsidRPr="00F6262A">
        <w:rPr>
          <w:i/>
          <w:lang w:val="nl-NL"/>
        </w:rPr>
        <w:t>”</w:t>
      </w:r>
      <w:bookmarkEnd w:id="7"/>
    </w:p>
    <w:p w:rsidR="00D81D27" w:rsidRPr="00F6262A" w:rsidRDefault="00D81D27" w:rsidP="00D81D27">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D81D27" w:rsidRPr="00F6262A" w:rsidTr="000C1804">
        <w:tc>
          <w:tcPr>
            <w:tcW w:w="9212" w:type="dxa"/>
          </w:tcPr>
          <w:p w:rsidR="00D81D27" w:rsidRPr="00F6262A" w:rsidRDefault="00D81D27" w:rsidP="000C1804">
            <w:pPr>
              <w:spacing w:line="240" w:lineRule="atLeast"/>
              <w:contextualSpacing/>
              <w:rPr>
                <w:rFonts w:cstheme="minorHAnsi"/>
                <w:lang w:val="nl-NL"/>
              </w:rPr>
            </w:pPr>
            <w:r w:rsidRPr="00F6262A">
              <w:rPr>
                <w:rFonts w:cstheme="minorHAnsi"/>
                <w:b/>
                <w:lang w:val="nl-NL"/>
              </w:rPr>
              <w:t>Leidraad 1.2 … Waar je afval makkelijk kwijt kunt, het water schoon is en het riool gewoon werkt</w:t>
            </w:r>
          </w:p>
          <w:p w:rsidR="001E0806" w:rsidRPr="00F6262A" w:rsidRDefault="001E0806" w:rsidP="001E0806">
            <w:pPr>
              <w:pStyle w:val="Lijstalinea"/>
              <w:numPr>
                <w:ilvl w:val="0"/>
                <w:numId w:val="29"/>
              </w:numPr>
              <w:spacing w:line="240" w:lineRule="atLeast"/>
              <w:rPr>
                <w:rFonts w:cstheme="minorHAnsi"/>
                <w:lang w:val="nl-NL"/>
              </w:rPr>
            </w:pPr>
            <w:r w:rsidRPr="00F6262A">
              <w:rPr>
                <w:rFonts w:cstheme="minorHAnsi"/>
                <w:lang w:val="nl-NL"/>
              </w:rPr>
              <w:t>Omdat de VVD vindt dat de vervuiler betaalt, wil de VVD de rioleringsheffing koppelen aan het waterverbruik.</w:t>
            </w:r>
          </w:p>
          <w:p w:rsidR="00D81D27" w:rsidRPr="00F6262A" w:rsidRDefault="001E0806" w:rsidP="001E0806">
            <w:pPr>
              <w:pStyle w:val="Lijstalinea"/>
              <w:numPr>
                <w:ilvl w:val="0"/>
                <w:numId w:val="29"/>
              </w:numPr>
              <w:spacing w:line="240" w:lineRule="atLeast"/>
              <w:rPr>
                <w:rFonts w:cstheme="minorHAnsi"/>
                <w:lang w:val="nl-NL"/>
              </w:rPr>
            </w:pPr>
            <w:r w:rsidRPr="00F6262A">
              <w:rPr>
                <w:rFonts w:cstheme="minorHAnsi"/>
                <w:lang w:val="nl-NL"/>
              </w:rPr>
              <w:t>De VVD is voorstander van het verminderen van de verstening in de openbare ruimte en op privé terreinen, om de kans op overbelasting van het rioolstelsel te beperken.</w:t>
            </w:r>
          </w:p>
          <w:p w:rsidR="00485A52" w:rsidRPr="00F6262A" w:rsidRDefault="006F2019" w:rsidP="003965C7">
            <w:pPr>
              <w:pStyle w:val="Lijstalinea"/>
              <w:numPr>
                <w:ilvl w:val="0"/>
                <w:numId w:val="29"/>
              </w:numPr>
              <w:spacing w:line="240" w:lineRule="atLeast"/>
              <w:rPr>
                <w:rFonts w:cstheme="minorHAnsi"/>
                <w:lang w:val="nl-NL"/>
              </w:rPr>
            </w:pPr>
            <w:r w:rsidRPr="00F6262A">
              <w:rPr>
                <w:rFonts w:cstheme="minorHAnsi"/>
                <w:lang w:val="nl-NL"/>
              </w:rPr>
              <w:t xml:space="preserve">&lt;Gemeente&gt; stimuleert de transitie naar een circulaire economie en zet dus maximaal in om het volume aan afval zo veel mogelijk te reduceren. Motto: “afval is grondstof”. Einddoel: niet meer hoeven recyclen, want dat is nog beter dan recyclen. </w:t>
            </w:r>
            <w:r w:rsidRPr="00F6262A">
              <w:rPr>
                <w:rStyle w:val="Voetnootmarkering"/>
                <w:rFonts w:cstheme="minorHAnsi"/>
                <w:lang w:val="nl-NL"/>
              </w:rPr>
              <w:footnoteReference w:id="6"/>
            </w:r>
            <w:r w:rsidRPr="00F6262A">
              <w:rPr>
                <w:rFonts w:cstheme="minorHAnsi"/>
                <w:lang w:val="nl-NL"/>
              </w:rPr>
              <w:br/>
            </w:r>
            <w:r w:rsidR="003965C7">
              <w:rPr>
                <w:rFonts w:cstheme="minorHAnsi"/>
                <w:lang w:val="nl-NL"/>
              </w:rPr>
              <w:t xml:space="preserve">Het streven is </w:t>
            </w:r>
            <w:r w:rsidR="001E0806" w:rsidRPr="00F6262A">
              <w:rPr>
                <w:rFonts w:cstheme="minorHAnsi"/>
                <w:lang w:val="nl-NL"/>
              </w:rPr>
              <w:t xml:space="preserve">om materialen </w:t>
            </w:r>
            <w:r w:rsidRPr="00F6262A">
              <w:rPr>
                <w:rFonts w:cstheme="minorHAnsi"/>
                <w:lang w:val="nl-NL"/>
              </w:rPr>
              <w:t xml:space="preserve">(lokaal) </w:t>
            </w:r>
            <w:r w:rsidR="001E0806" w:rsidRPr="00F6262A">
              <w:rPr>
                <w:rFonts w:cstheme="minorHAnsi"/>
                <w:lang w:val="nl-NL"/>
              </w:rPr>
              <w:t xml:space="preserve">op een zo hoog mogelijk </w:t>
            </w:r>
            <w:proofErr w:type="spellStart"/>
            <w:r w:rsidR="001E0806" w:rsidRPr="00F6262A">
              <w:rPr>
                <w:rFonts w:cstheme="minorHAnsi"/>
                <w:lang w:val="nl-NL"/>
              </w:rPr>
              <w:t>waardeniveau</w:t>
            </w:r>
            <w:proofErr w:type="spellEnd"/>
            <w:r w:rsidR="001E0806" w:rsidRPr="00F6262A">
              <w:rPr>
                <w:rFonts w:cstheme="minorHAnsi"/>
                <w:lang w:val="nl-NL"/>
              </w:rPr>
              <w:t xml:space="preserve"> te gebrui</w:t>
            </w:r>
            <w:r w:rsidR="00156382" w:rsidRPr="00F6262A">
              <w:rPr>
                <w:rFonts w:cstheme="minorHAnsi"/>
                <w:lang w:val="nl-NL"/>
              </w:rPr>
              <w:softHyphen/>
            </w:r>
            <w:r w:rsidR="001E0806" w:rsidRPr="00F6262A">
              <w:rPr>
                <w:rFonts w:cstheme="minorHAnsi"/>
                <w:lang w:val="nl-NL"/>
              </w:rPr>
              <w:t>ken</w:t>
            </w:r>
            <w:r w:rsidR="003965C7">
              <w:rPr>
                <w:rFonts w:cstheme="minorHAnsi"/>
                <w:lang w:val="nl-NL"/>
              </w:rPr>
              <w:t>:</w:t>
            </w:r>
            <w:r w:rsidR="001E0806" w:rsidRPr="00F6262A">
              <w:rPr>
                <w:rFonts w:cstheme="minorHAnsi"/>
                <w:lang w:val="nl-NL"/>
              </w:rPr>
              <w:t xml:space="preserve"> </w:t>
            </w:r>
            <w:r w:rsidRPr="00F6262A">
              <w:rPr>
                <w:rFonts w:cstheme="minorHAnsi"/>
                <w:lang w:val="nl-NL"/>
              </w:rPr>
              <w:t>her</w:t>
            </w:r>
            <w:r w:rsidR="003965C7">
              <w:rPr>
                <w:rFonts w:cstheme="minorHAnsi"/>
                <w:lang w:val="nl-NL"/>
              </w:rPr>
              <w:softHyphen/>
            </w:r>
            <w:r w:rsidRPr="00F6262A">
              <w:rPr>
                <w:rFonts w:cstheme="minorHAnsi"/>
                <w:lang w:val="nl-NL"/>
              </w:rPr>
              <w:t>ge</w:t>
            </w:r>
            <w:r w:rsidR="003965C7">
              <w:rPr>
                <w:rFonts w:cstheme="minorHAnsi"/>
                <w:lang w:val="nl-NL"/>
              </w:rPr>
              <w:softHyphen/>
            </w:r>
            <w:r w:rsidRPr="00F6262A">
              <w:rPr>
                <w:rFonts w:cstheme="minorHAnsi"/>
                <w:lang w:val="nl-NL"/>
              </w:rPr>
              <w:t xml:space="preserve">bruik </w:t>
            </w:r>
            <w:r w:rsidR="003965C7">
              <w:rPr>
                <w:rFonts w:cstheme="minorHAnsi"/>
                <w:lang w:val="nl-NL"/>
              </w:rPr>
              <w:t xml:space="preserve">i.p.v. </w:t>
            </w:r>
            <w:r w:rsidRPr="00F6262A">
              <w:rPr>
                <w:rFonts w:cstheme="minorHAnsi"/>
                <w:lang w:val="nl-NL"/>
              </w:rPr>
              <w:t>verbranden of storten.</w:t>
            </w:r>
            <w:r w:rsidR="006B6135" w:rsidRPr="00F6262A">
              <w:rPr>
                <w:rFonts w:cstheme="minorHAnsi"/>
                <w:lang w:val="nl-NL"/>
              </w:rPr>
              <w:t xml:space="preserve"> </w:t>
            </w:r>
            <w:r w:rsidR="003965C7">
              <w:rPr>
                <w:rFonts w:cstheme="minorHAnsi"/>
                <w:lang w:val="nl-NL"/>
              </w:rPr>
              <w:t>S</w:t>
            </w:r>
            <w:r w:rsidR="006B6135" w:rsidRPr="00F6262A">
              <w:rPr>
                <w:rFonts w:cstheme="minorHAnsi"/>
                <w:lang w:val="nl-NL"/>
              </w:rPr>
              <w:t xml:space="preserve">tevig inzetten op reparatie van </w:t>
            </w:r>
            <w:r w:rsidRPr="00F6262A">
              <w:rPr>
                <w:rFonts w:cstheme="minorHAnsi"/>
                <w:lang w:val="nl-NL"/>
              </w:rPr>
              <w:t>o.a. textiel en elek</w:t>
            </w:r>
            <w:r w:rsidR="003965C7">
              <w:rPr>
                <w:rFonts w:cstheme="minorHAnsi"/>
                <w:lang w:val="nl-NL"/>
              </w:rPr>
              <w:softHyphen/>
            </w:r>
            <w:r w:rsidRPr="00F6262A">
              <w:rPr>
                <w:rFonts w:cstheme="minorHAnsi"/>
                <w:lang w:val="nl-NL"/>
              </w:rPr>
              <w:t>trische apparaten</w:t>
            </w:r>
            <w:r w:rsidR="006B6135" w:rsidRPr="00F6262A">
              <w:rPr>
                <w:rFonts w:cstheme="minorHAnsi"/>
                <w:lang w:val="nl-NL"/>
              </w:rPr>
              <w:t xml:space="preserve">; dat levert </w:t>
            </w:r>
            <w:r w:rsidRPr="00F6262A">
              <w:rPr>
                <w:rFonts w:cstheme="minorHAnsi"/>
                <w:lang w:val="nl-NL"/>
              </w:rPr>
              <w:t>een bijdrage aan lokale werkgelegenheid</w:t>
            </w:r>
            <w:r w:rsidR="00AF74E4" w:rsidRPr="00F6262A">
              <w:rPr>
                <w:rFonts w:cstheme="minorHAnsi"/>
                <w:lang w:val="nl-NL"/>
              </w:rPr>
              <w:t xml:space="preserve"> en</w:t>
            </w:r>
            <w:r w:rsidRPr="00F6262A">
              <w:rPr>
                <w:rFonts w:cstheme="minorHAnsi"/>
                <w:lang w:val="nl-NL"/>
              </w:rPr>
              <w:t xml:space="preserve"> voor</w:t>
            </w:r>
            <w:r w:rsidR="00AF74E4" w:rsidRPr="00F6262A">
              <w:rPr>
                <w:rFonts w:cstheme="minorHAnsi"/>
                <w:lang w:val="nl-NL"/>
              </w:rPr>
              <w:t>komt onnodig transport.</w:t>
            </w:r>
          </w:p>
        </w:tc>
      </w:tr>
    </w:tbl>
    <w:p w:rsidR="00A15ECE" w:rsidRPr="00F6262A" w:rsidRDefault="00A15ECE" w:rsidP="00A15ECE">
      <w:pPr>
        <w:pStyle w:val="Kop3"/>
        <w:rPr>
          <w:lang w:val="nl-NL"/>
        </w:rPr>
      </w:pPr>
      <w:bookmarkStart w:id="8" w:name="_Toc486968288"/>
      <w:r w:rsidRPr="00F6262A">
        <w:rPr>
          <w:lang w:val="nl-NL"/>
        </w:rPr>
        <w:t>Leidraad 1.3 Natuur</w:t>
      </w:r>
      <w:r w:rsidR="002F531A" w:rsidRPr="00F6262A">
        <w:rPr>
          <w:lang w:val="nl-NL"/>
        </w:rPr>
        <w:t xml:space="preserve">: </w:t>
      </w:r>
      <w:r w:rsidR="002F531A" w:rsidRPr="00F6262A">
        <w:rPr>
          <w:i/>
          <w:lang w:val="nl-NL"/>
        </w:rPr>
        <w:t>Stimuleren van de leefbaarheid</w:t>
      </w:r>
      <w:bookmarkEnd w:id="8"/>
    </w:p>
    <w:p w:rsidR="00A15ECE" w:rsidRPr="00F6262A" w:rsidRDefault="00A15ECE" w:rsidP="00A15ECE">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A15ECE" w:rsidRPr="00F6262A" w:rsidTr="00B66276">
        <w:tc>
          <w:tcPr>
            <w:tcW w:w="9212" w:type="dxa"/>
          </w:tcPr>
          <w:p w:rsidR="00A15ECE" w:rsidRPr="00F6262A" w:rsidRDefault="00A15ECE" w:rsidP="00B66276">
            <w:pPr>
              <w:spacing w:line="240" w:lineRule="atLeast"/>
              <w:contextualSpacing/>
              <w:rPr>
                <w:rFonts w:cstheme="minorHAnsi"/>
                <w:lang w:val="nl-NL"/>
              </w:rPr>
            </w:pPr>
            <w:r w:rsidRPr="00F6262A">
              <w:rPr>
                <w:rFonts w:cstheme="minorHAnsi"/>
                <w:b/>
                <w:lang w:val="nl-NL"/>
              </w:rPr>
              <w:t>Leidraad 1.3 … Waar je kunt genieten van de natuur</w:t>
            </w:r>
          </w:p>
          <w:p w:rsidR="00A15ECE" w:rsidRDefault="00A15ECE" w:rsidP="00123DDF">
            <w:pPr>
              <w:pStyle w:val="Lijstalinea"/>
              <w:numPr>
                <w:ilvl w:val="0"/>
                <w:numId w:val="29"/>
              </w:numPr>
              <w:spacing w:line="240" w:lineRule="atLeast"/>
              <w:rPr>
                <w:rFonts w:cstheme="minorHAnsi"/>
                <w:lang w:val="nl-NL"/>
              </w:rPr>
            </w:pPr>
            <w:r w:rsidRPr="00F6262A">
              <w:rPr>
                <w:rFonts w:cstheme="minorHAnsi"/>
                <w:lang w:val="nl-NL"/>
              </w:rPr>
              <w:t xml:space="preserve">&lt;Gemeente&gt; stimuleert de leefbaarheid in de openbare ruimte: </w:t>
            </w:r>
            <w:r w:rsidR="00E74071">
              <w:rPr>
                <w:rFonts w:cstheme="minorHAnsi"/>
                <w:lang w:val="nl-NL"/>
              </w:rPr>
              <w:t>(</w:t>
            </w:r>
            <w:r w:rsidRPr="00F6262A">
              <w:rPr>
                <w:rFonts w:cstheme="minorHAnsi"/>
                <w:lang w:val="nl-NL"/>
              </w:rPr>
              <w:t>openbaar</w:t>
            </w:r>
            <w:r w:rsidR="00E74071">
              <w:rPr>
                <w:rFonts w:cstheme="minorHAnsi"/>
                <w:lang w:val="nl-NL"/>
              </w:rPr>
              <w:t>)</w:t>
            </w:r>
            <w:r w:rsidRPr="00F6262A">
              <w:rPr>
                <w:rFonts w:cstheme="minorHAnsi"/>
                <w:lang w:val="nl-NL"/>
              </w:rPr>
              <w:t xml:space="preserve"> groen als gelegen</w:t>
            </w:r>
            <w:r w:rsidR="00E74071">
              <w:rPr>
                <w:rFonts w:cstheme="minorHAnsi"/>
                <w:lang w:val="nl-NL"/>
              </w:rPr>
              <w:softHyphen/>
            </w:r>
            <w:r w:rsidRPr="00F6262A">
              <w:rPr>
                <w:rFonts w:cstheme="minorHAnsi"/>
                <w:lang w:val="nl-NL"/>
              </w:rPr>
              <w:t xml:space="preserve">heid voor </w:t>
            </w:r>
            <w:r w:rsidR="00E74071">
              <w:rPr>
                <w:rFonts w:cstheme="minorHAnsi"/>
                <w:lang w:val="nl-NL"/>
              </w:rPr>
              <w:t>ontmoeten</w:t>
            </w:r>
            <w:r w:rsidRPr="00F6262A">
              <w:rPr>
                <w:rFonts w:cstheme="minorHAnsi"/>
                <w:lang w:val="nl-NL"/>
              </w:rPr>
              <w:t xml:space="preserve"> en ontspannen, tegengaan van hittestress</w:t>
            </w:r>
            <w:r w:rsidR="00E74071">
              <w:rPr>
                <w:rFonts w:cstheme="minorHAnsi"/>
                <w:lang w:val="nl-NL"/>
              </w:rPr>
              <w:t xml:space="preserve"> en</w:t>
            </w:r>
            <w:r w:rsidRPr="00F6262A">
              <w:rPr>
                <w:rFonts w:cstheme="minorHAnsi"/>
                <w:lang w:val="nl-NL"/>
              </w:rPr>
              <w:t xml:space="preserve"> beperken van wateroverlast.</w:t>
            </w:r>
          </w:p>
          <w:p w:rsidR="00123DDF" w:rsidRPr="00EF3AF9" w:rsidRDefault="00E74071" w:rsidP="00E74071">
            <w:pPr>
              <w:pStyle w:val="Lijstalinea"/>
              <w:numPr>
                <w:ilvl w:val="0"/>
                <w:numId w:val="29"/>
              </w:numPr>
              <w:spacing w:line="240" w:lineRule="atLeast"/>
              <w:rPr>
                <w:rFonts w:cstheme="minorHAnsi"/>
                <w:lang w:val="nl-NL"/>
              </w:rPr>
            </w:pPr>
            <w:r w:rsidRPr="00E74071">
              <w:rPr>
                <w:rFonts w:cstheme="minorHAnsi"/>
                <w:lang w:val="nl-NL"/>
              </w:rPr>
              <w:t xml:space="preserve">De VVD pleit </w:t>
            </w:r>
            <w:r>
              <w:rPr>
                <w:rFonts w:cstheme="minorHAnsi"/>
                <w:lang w:val="nl-NL"/>
              </w:rPr>
              <w:t xml:space="preserve">daarom ook voor meer hoog, compact en duurzaam bouwen, wat bijdraagt aan meer </w:t>
            </w:r>
            <w:r w:rsidRPr="00EF3AF9">
              <w:rPr>
                <w:rFonts w:cstheme="minorHAnsi"/>
                <w:lang w:val="nl-NL"/>
              </w:rPr>
              <w:t>ruimte voor groen.</w:t>
            </w:r>
          </w:p>
          <w:p w:rsidR="00EF3AF9" w:rsidRPr="00123DDF" w:rsidRDefault="00400A74" w:rsidP="00014D50">
            <w:pPr>
              <w:pStyle w:val="Lijstalinea"/>
              <w:numPr>
                <w:ilvl w:val="0"/>
                <w:numId w:val="29"/>
              </w:numPr>
              <w:spacing w:line="240" w:lineRule="atLeast"/>
              <w:rPr>
                <w:rFonts w:cstheme="minorHAnsi"/>
                <w:lang w:val="nl-NL"/>
              </w:rPr>
            </w:pPr>
            <w:r>
              <w:rPr>
                <w:lang w:val="nl-NL"/>
              </w:rPr>
              <w:t>Bij het verstrekken van vergunningen, zoals bijvoorbeeld voor bedrijventerreinen of groot</w:t>
            </w:r>
            <w:r>
              <w:rPr>
                <w:lang w:val="nl-NL"/>
              </w:rPr>
              <w:softHyphen/>
              <w:t>scha</w:t>
            </w:r>
            <w:r>
              <w:rPr>
                <w:lang w:val="nl-NL"/>
              </w:rPr>
              <w:softHyphen/>
              <w:t xml:space="preserve">lige landbouw of veeteelt, houdt &lt;Gemeente&gt;  ook rekening met </w:t>
            </w:r>
            <w:r w:rsidRPr="00EF3AF9">
              <w:rPr>
                <w:lang w:val="nl-NL"/>
              </w:rPr>
              <w:t>duurzame ontwik</w:t>
            </w:r>
            <w:r>
              <w:rPr>
                <w:lang w:val="nl-NL"/>
              </w:rPr>
              <w:softHyphen/>
            </w:r>
            <w:r w:rsidRPr="00EF3AF9">
              <w:rPr>
                <w:lang w:val="nl-NL"/>
              </w:rPr>
              <w:t>ke</w:t>
            </w:r>
            <w:r>
              <w:rPr>
                <w:lang w:val="nl-NL"/>
              </w:rPr>
              <w:softHyphen/>
            </w:r>
            <w:r w:rsidRPr="00EF3AF9">
              <w:rPr>
                <w:lang w:val="nl-NL"/>
              </w:rPr>
              <w:t>ling</w:t>
            </w:r>
            <w:r>
              <w:rPr>
                <w:lang w:val="nl-NL"/>
              </w:rPr>
              <w:t>.</w:t>
            </w:r>
          </w:p>
        </w:tc>
      </w:tr>
    </w:tbl>
    <w:p w:rsidR="00D81D27" w:rsidRPr="00F6262A" w:rsidRDefault="00D81D27" w:rsidP="00D81D27">
      <w:pPr>
        <w:pStyle w:val="Kop3"/>
        <w:rPr>
          <w:lang w:val="nl-NL"/>
        </w:rPr>
      </w:pPr>
      <w:bookmarkStart w:id="9" w:name="_Toc486968289"/>
      <w:r w:rsidRPr="00F6262A">
        <w:rPr>
          <w:lang w:val="nl-NL"/>
        </w:rPr>
        <w:t xml:space="preserve">Leidraad 1.4 Mobiliteit: </w:t>
      </w:r>
      <w:r w:rsidRPr="00F6262A">
        <w:rPr>
          <w:i/>
          <w:lang w:val="nl-NL"/>
        </w:rPr>
        <w:t xml:space="preserve">Stimuleren van emissieloze </w:t>
      </w:r>
      <w:r w:rsidR="008A2647" w:rsidRPr="00F6262A">
        <w:rPr>
          <w:i/>
          <w:lang w:val="nl-NL"/>
        </w:rPr>
        <w:t>mobiliteit</w:t>
      </w:r>
      <w:bookmarkEnd w:id="9"/>
    </w:p>
    <w:p w:rsidR="00D81D27" w:rsidRPr="00F6262A" w:rsidRDefault="00D81D27" w:rsidP="00D81D27">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D81D27" w:rsidRPr="00F6262A" w:rsidTr="000C1804">
        <w:tc>
          <w:tcPr>
            <w:tcW w:w="9212" w:type="dxa"/>
          </w:tcPr>
          <w:p w:rsidR="00D81D27" w:rsidRPr="00F6262A" w:rsidRDefault="00D81D27" w:rsidP="000C1804">
            <w:pPr>
              <w:spacing w:line="240" w:lineRule="atLeast"/>
              <w:contextualSpacing/>
              <w:rPr>
                <w:rFonts w:cstheme="minorHAnsi"/>
                <w:lang w:val="nl-NL"/>
              </w:rPr>
            </w:pPr>
            <w:r w:rsidRPr="00F6262A">
              <w:rPr>
                <w:rFonts w:cstheme="minorHAnsi"/>
                <w:b/>
                <w:lang w:val="nl-NL"/>
              </w:rPr>
              <w:lastRenderedPageBreak/>
              <w:t xml:space="preserve">Leidraad </w:t>
            </w:r>
            <w:r w:rsidR="006B6135" w:rsidRPr="00F6262A">
              <w:rPr>
                <w:rFonts w:cstheme="minorHAnsi"/>
                <w:b/>
                <w:lang w:val="nl-NL"/>
              </w:rPr>
              <w:t>1.4</w:t>
            </w:r>
            <w:r w:rsidRPr="00F6262A">
              <w:rPr>
                <w:rFonts w:cstheme="minorHAnsi"/>
                <w:b/>
                <w:lang w:val="nl-NL"/>
              </w:rPr>
              <w:t xml:space="preserve"> …</w:t>
            </w:r>
            <w:r w:rsidRPr="00F6262A">
              <w:rPr>
                <w:rFonts w:cstheme="minorHAnsi"/>
                <w:lang w:val="nl-NL"/>
              </w:rPr>
              <w:t xml:space="preserve"> </w:t>
            </w:r>
            <w:r w:rsidRPr="00F6262A">
              <w:rPr>
                <w:rFonts w:cstheme="minorHAnsi"/>
                <w:b/>
                <w:lang w:val="nl-NL"/>
              </w:rPr>
              <w:t>Waar vervoer van A naar B vlot gaat</w:t>
            </w:r>
          </w:p>
          <w:p w:rsidR="00D81D27" w:rsidRPr="00F6262A" w:rsidRDefault="00D81D27" w:rsidP="00D10431">
            <w:pPr>
              <w:pStyle w:val="Lijstalinea"/>
              <w:numPr>
                <w:ilvl w:val="0"/>
                <w:numId w:val="29"/>
              </w:numPr>
              <w:spacing w:line="240" w:lineRule="atLeast"/>
              <w:rPr>
                <w:rFonts w:cstheme="minorHAnsi"/>
                <w:lang w:val="nl-NL"/>
              </w:rPr>
            </w:pPr>
            <w:r w:rsidRPr="00F6262A">
              <w:rPr>
                <w:rFonts w:cstheme="minorHAnsi"/>
                <w:lang w:val="nl-NL"/>
              </w:rPr>
              <w:t>De VVD stimuleert emissieloze mobiliteit. Dat is goed voor de luchtkwaliteit in onze leefomge</w:t>
            </w:r>
            <w:r w:rsidR="003656A1" w:rsidRPr="00F6262A">
              <w:rPr>
                <w:rFonts w:cstheme="minorHAnsi"/>
                <w:lang w:val="nl-NL"/>
              </w:rPr>
              <w:softHyphen/>
            </w:r>
            <w:r w:rsidRPr="00F6262A">
              <w:rPr>
                <w:rFonts w:cstheme="minorHAnsi"/>
                <w:lang w:val="nl-NL"/>
              </w:rPr>
              <w:t>ving (en dus voor de gezondheid), goed voor reductie van de CO</w:t>
            </w:r>
            <w:r w:rsidRPr="00F6262A">
              <w:rPr>
                <w:rFonts w:cstheme="minorHAnsi"/>
                <w:vertAlign w:val="subscript"/>
                <w:lang w:val="nl-NL"/>
              </w:rPr>
              <w:t>2</w:t>
            </w:r>
            <w:r w:rsidRPr="00F6262A">
              <w:rPr>
                <w:rFonts w:cstheme="minorHAnsi"/>
                <w:lang w:val="nl-NL"/>
              </w:rPr>
              <w:t>-uitstoot en goed voor aanjagen van innovatie .</w:t>
            </w:r>
          </w:p>
          <w:p w:rsidR="006B6135" w:rsidRPr="00F6262A" w:rsidRDefault="006B6135" w:rsidP="00D10431">
            <w:pPr>
              <w:pStyle w:val="Lijstalinea"/>
              <w:numPr>
                <w:ilvl w:val="0"/>
                <w:numId w:val="29"/>
              </w:numPr>
              <w:spacing w:line="240" w:lineRule="atLeast"/>
              <w:rPr>
                <w:rFonts w:cstheme="minorHAnsi"/>
                <w:lang w:val="nl-NL"/>
              </w:rPr>
            </w:pPr>
            <w:r w:rsidRPr="00F6262A">
              <w:rPr>
                <w:rFonts w:cstheme="minorHAnsi"/>
                <w:lang w:val="nl-NL"/>
              </w:rPr>
              <w:t xml:space="preserve">Dus </w:t>
            </w:r>
            <w:r w:rsidR="00DD639D" w:rsidRPr="00F6262A">
              <w:rPr>
                <w:rFonts w:cstheme="minorHAnsi"/>
                <w:lang w:val="nl-NL"/>
              </w:rPr>
              <w:t xml:space="preserve">ruim </w:t>
            </w:r>
            <w:r w:rsidRPr="00F6262A">
              <w:rPr>
                <w:rFonts w:cstheme="minorHAnsi"/>
                <w:lang w:val="nl-NL"/>
              </w:rPr>
              <w:t xml:space="preserve">baan voor fietsen met ruimte voor doorgaande fietsroutes, verduurzaming van OV en </w:t>
            </w:r>
            <w:r w:rsidR="00A15ECE" w:rsidRPr="00F6262A">
              <w:rPr>
                <w:rFonts w:cstheme="minorHAnsi"/>
                <w:lang w:val="nl-NL"/>
              </w:rPr>
              <w:t>taxi’s, ruimte voor emissieloze voertuigen</w:t>
            </w:r>
            <w:r w:rsidRPr="00F6262A">
              <w:rPr>
                <w:rFonts w:cstheme="minorHAnsi"/>
                <w:lang w:val="nl-NL"/>
              </w:rPr>
              <w:t xml:space="preserve"> i.p.v. milieuzones.</w:t>
            </w:r>
          </w:p>
          <w:p w:rsidR="00DD639D" w:rsidRDefault="00DD639D" w:rsidP="00D10431">
            <w:pPr>
              <w:pStyle w:val="Lijstalinea"/>
              <w:numPr>
                <w:ilvl w:val="0"/>
                <w:numId w:val="29"/>
              </w:numPr>
              <w:spacing w:line="240" w:lineRule="atLeast"/>
              <w:rPr>
                <w:rFonts w:cstheme="minorHAnsi"/>
                <w:lang w:val="nl-NL"/>
              </w:rPr>
            </w:pPr>
            <w:r w:rsidRPr="00F6262A">
              <w:rPr>
                <w:rFonts w:cstheme="minorHAnsi"/>
                <w:lang w:val="nl-NL"/>
              </w:rPr>
              <w:t xml:space="preserve">De VVD is voor optimalisatie van alle bestaande verkeersstromen. Doorrijden </w:t>
            </w:r>
            <w:r w:rsidR="00485A52" w:rsidRPr="00F6262A">
              <w:rPr>
                <w:rFonts w:cstheme="minorHAnsi"/>
                <w:lang w:val="nl-NL"/>
              </w:rPr>
              <w:t xml:space="preserve">i.p.v. </w:t>
            </w:r>
            <w:r w:rsidRPr="00F6262A">
              <w:rPr>
                <w:rFonts w:cstheme="minorHAnsi"/>
                <w:lang w:val="nl-NL"/>
              </w:rPr>
              <w:t xml:space="preserve">stilstaan. Groene golf waar mogelijk. Ringwegen om steden heen </w:t>
            </w:r>
            <w:r w:rsidR="00485A52" w:rsidRPr="00F6262A">
              <w:rPr>
                <w:rFonts w:cstheme="minorHAnsi"/>
                <w:lang w:val="nl-NL"/>
              </w:rPr>
              <w:t xml:space="preserve">i.p.v. </w:t>
            </w:r>
            <w:r w:rsidRPr="00F6262A">
              <w:rPr>
                <w:rFonts w:cstheme="minorHAnsi"/>
                <w:lang w:val="nl-NL"/>
              </w:rPr>
              <w:t>verkeer file rijdend door de stad.</w:t>
            </w:r>
          </w:p>
          <w:p w:rsidR="00D10431" w:rsidRPr="00D10431" w:rsidRDefault="00D10431" w:rsidP="00D10431">
            <w:pPr>
              <w:pStyle w:val="Lijstalinea"/>
              <w:numPr>
                <w:ilvl w:val="0"/>
                <w:numId w:val="29"/>
              </w:numPr>
              <w:rPr>
                <w:lang w:val="nl-NL"/>
              </w:rPr>
            </w:pPr>
            <w:r>
              <w:rPr>
                <w:lang w:val="nl-NL"/>
              </w:rPr>
              <w:t>Voor bevordering van</w:t>
            </w:r>
            <w:r w:rsidR="00EE14FB">
              <w:rPr>
                <w:lang w:val="nl-NL"/>
              </w:rPr>
              <w:t xml:space="preserve"> een </w:t>
            </w:r>
            <w:r>
              <w:rPr>
                <w:lang w:val="nl-NL"/>
              </w:rPr>
              <w:t xml:space="preserve">veilige en vlotte doorstroming maken we </w:t>
            </w:r>
            <w:r w:rsidR="00392730">
              <w:rPr>
                <w:lang w:val="nl-NL"/>
              </w:rPr>
              <w:t xml:space="preserve">ook </w:t>
            </w:r>
            <w:r>
              <w:rPr>
                <w:lang w:val="nl-NL"/>
              </w:rPr>
              <w:t>gebruik van de schat aan informatie over verkeersbewegingen.</w:t>
            </w:r>
            <w:r w:rsidRPr="00D10431">
              <w:rPr>
                <w:lang w:val="nl-NL"/>
              </w:rPr>
              <w:t xml:space="preserve"> We zoeken </w:t>
            </w:r>
            <w:r>
              <w:rPr>
                <w:lang w:val="nl-NL"/>
              </w:rPr>
              <w:t xml:space="preserve">hiervoor o.a. </w:t>
            </w:r>
            <w:r w:rsidRPr="00D10431">
              <w:rPr>
                <w:lang w:val="nl-NL"/>
              </w:rPr>
              <w:t>samenwerking met markt</w:t>
            </w:r>
            <w:r>
              <w:rPr>
                <w:lang w:val="nl-NL"/>
              </w:rPr>
              <w:softHyphen/>
            </w:r>
            <w:r w:rsidRPr="00D10431">
              <w:rPr>
                <w:lang w:val="nl-NL"/>
              </w:rPr>
              <w:t xml:space="preserve">partijen </w:t>
            </w:r>
            <w:r>
              <w:rPr>
                <w:lang w:val="nl-NL"/>
              </w:rPr>
              <w:t xml:space="preserve">met kennis over </w:t>
            </w:r>
            <w:proofErr w:type="spellStart"/>
            <w:r>
              <w:rPr>
                <w:lang w:val="nl-NL"/>
              </w:rPr>
              <w:t>crowd</w:t>
            </w:r>
            <w:proofErr w:type="spellEnd"/>
            <w:r>
              <w:rPr>
                <w:lang w:val="nl-NL"/>
              </w:rPr>
              <w:t xml:space="preserve">- en datamanagement </w:t>
            </w:r>
            <w:r w:rsidRPr="00D10431">
              <w:rPr>
                <w:lang w:val="nl-NL"/>
              </w:rPr>
              <w:t>om verkeersdeelnemers te informeren over drukte. Zo zijn</w:t>
            </w:r>
            <w:r w:rsidR="003965C7">
              <w:rPr>
                <w:lang w:val="nl-NL"/>
              </w:rPr>
              <w:t xml:space="preserve"> zij </w:t>
            </w:r>
            <w:r w:rsidRPr="00D10431">
              <w:rPr>
                <w:lang w:val="nl-NL"/>
              </w:rPr>
              <w:t>sneller op hun bestemming en neemt de productie van fijnstof af.</w:t>
            </w:r>
          </w:p>
          <w:p w:rsidR="00D63D8E" w:rsidRPr="00D10431" w:rsidRDefault="00D63D8E" w:rsidP="00D10431">
            <w:pPr>
              <w:pStyle w:val="Lijstalinea"/>
              <w:numPr>
                <w:ilvl w:val="0"/>
                <w:numId w:val="29"/>
              </w:numPr>
              <w:spacing w:line="240" w:lineRule="atLeast"/>
              <w:rPr>
                <w:rFonts w:cstheme="minorHAnsi"/>
                <w:lang w:val="nl-NL"/>
              </w:rPr>
            </w:pPr>
            <w:r w:rsidRPr="00F6262A">
              <w:rPr>
                <w:rFonts w:cstheme="minorHAnsi"/>
                <w:lang w:val="nl-NL"/>
              </w:rPr>
              <w:t>&lt;Gemeente</w:t>
            </w:r>
            <w:r w:rsidRPr="00D10431">
              <w:rPr>
                <w:rFonts w:cstheme="minorHAnsi"/>
                <w:lang w:val="nl-NL"/>
              </w:rPr>
              <w:t xml:space="preserve">&gt; stimuleert de bevoorrading van de binnenstad en </w:t>
            </w:r>
            <w:r w:rsidR="006F2019" w:rsidRPr="00D10431">
              <w:rPr>
                <w:rFonts w:cstheme="minorHAnsi"/>
                <w:lang w:val="nl-NL"/>
              </w:rPr>
              <w:t>dicht bewoonde</w:t>
            </w:r>
            <w:r w:rsidRPr="00D10431">
              <w:rPr>
                <w:rFonts w:cstheme="minorHAnsi"/>
                <w:lang w:val="nl-NL"/>
              </w:rPr>
              <w:t xml:space="preserve"> winkelgebieden met emissieloze vervoersopties</w:t>
            </w:r>
            <w:r w:rsidR="00B051A1" w:rsidRPr="00D10431">
              <w:rPr>
                <w:rFonts w:cstheme="minorHAnsi"/>
                <w:lang w:val="nl-NL"/>
              </w:rPr>
              <w:t>, inclusief bijv. trams buiten de reguliere dienstregeling</w:t>
            </w:r>
            <w:r w:rsidRPr="00D10431">
              <w:rPr>
                <w:rFonts w:cstheme="minorHAnsi"/>
                <w:lang w:val="nl-NL"/>
              </w:rPr>
              <w:t xml:space="preserve">. </w:t>
            </w:r>
          </w:p>
          <w:p w:rsidR="00D10431" w:rsidRPr="00EE14FB" w:rsidRDefault="006B6135" w:rsidP="00EE14FB">
            <w:pPr>
              <w:pStyle w:val="Lijstalinea"/>
              <w:numPr>
                <w:ilvl w:val="0"/>
                <w:numId w:val="29"/>
              </w:numPr>
              <w:spacing w:line="240" w:lineRule="atLeast"/>
              <w:rPr>
                <w:rFonts w:cstheme="minorHAnsi"/>
                <w:lang w:val="nl-NL"/>
              </w:rPr>
            </w:pPr>
            <w:r w:rsidRPr="00D10431">
              <w:rPr>
                <w:rFonts w:cstheme="minorHAnsi"/>
                <w:lang w:val="nl-NL"/>
              </w:rPr>
              <w:t>&lt;Gemeente&gt; biedt ondernemers ruimte om de benodigd</w:t>
            </w:r>
            <w:r w:rsidR="00D63D8E" w:rsidRPr="00D10431">
              <w:rPr>
                <w:rFonts w:cstheme="minorHAnsi"/>
                <w:lang w:val="nl-NL"/>
              </w:rPr>
              <w:t>e infrastructuur voor emissieloo</w:t>
            </w:r>
            <w:r w:rsidRPr="00D10431">
              <w:rPr>
                <w:rFonts w:cstheme="minorHAnsi"/>
                <w:lang w:val="nl-NL"/>
              </w:rPr>
              <w:t xml:space="preserve">s </w:t>
            </w:r>
            <w:r w:rsidR="00A15ECE" w:rsidRPr="00D10431">
              <w:rPr>
                <w:rFonts w:cstheme="minorHAnsi"/>
                <w:lang w:val="nl-NL"/>
              </w:rPr>
              <w:t xml:space="preserve">vervoer </w:t>
            </w:r>
            <w:r w:rsidRPr="00D10431">
              <w:rPr>
                <w:rFonts w:cstheme="minorHAnsi"/>
                <w:lang w:val="nl-NL"/>
              </w:rPr>
              <w:t>uit te bouwen.</w:t>
            </w:r>
            <w:r w:rsidR="003656A1" w:rsidRPr="00D10431">
              <w:rPr>
                <w:rFonts w:cstheme="minorHAnsi"/>
                <w:lang w:val="nl-NL"/>
              </w:rPr>
              <w:t xml:space="preserve"> En &lt;Gemeente&gt; geeft zelf het goede voorbeeld met deze infrastruc</w:t>
            </w:r>
            <w:r w:rsidR="00485A52" w:rsidRPr="00D10431">
              <w:rPr>
                <w:rFonts w:cstheme="minorHAnsi"/>
                <w:lang w:val="nl-NL"/>
              </w:rPr>
              <w:softHyphen/>
            </w:r>
            <w:r w:rsidR="003656A1" w:rsidRPr="00D10431">
              <w:rPr>
                <w:rFonts w:cstheme="minorHAnsi"/>
                <w:lang w:val="nl-NL"/>
              </w:rPr>
              <w:t>tuur bij eigen accommodaties, ook bij eigen sport- en cultuuraccommodaties.</w:t>
            </w:r>
          </w:p>
        </w:tc>
      </w:tr>
    </w:tbl>
    <w:p w:rsidR="00970AE4" w:rsidRPr="00F6262A" w:rsidRDefault="00970AE4" w:rsidP="00970AE4">
      <w:pPr>
        <w:pStyle w:val="Kop3"/>
        <w:rPr>
          <w:lang w:val="nl-NL"/>
        </w:rPr>
      </w:pPr>
      <w:bookmarkStart w:id="10" w:name="_Toc486968290"/>
      <w:r w:rsidRPr="00F6262A">
        <w:rPr>
          <w:lang w:val="nl-NL"/>
        </w:rPr>
        <w:t xml:space="preserve">Leidraad 2.1 Ruimte voor mensen: </w:t>
      </w:r>
      <w:r w:rsidRPr="00F6262A">
        <w:rPr>
          <w:i/>
          <w:lang w:val="nl-NL"/>
        </w:rPr>
        <w:t>Lokale initiatieven versnellen de transitie</w:t>
      </w:r>
      <w:bookmarkEnd w:id="10"/>
    </w:p>
    <w:p w:rsidR="00970AE4" w:rsidRPr="00F6262A" w:rsidRDefault="00970AE4" w:rsidP="00970AE4">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970AE4" w:rsidRPr="00F6262A" w:rsidTr="0037136D">
        <w:tc>
          <w:tcPr>
            <w:tcW w:w="9212" w:type="dxa"/>
          </w:tcPr>
          <w:p w:rsidR="00970AE4" w:rsidRPr="00F6262A" w:rsidRDefault="00970AE4" w:rsidP="0037136D">
            <w:pPr>
              <w:spacing w:line="240" w:lineRule="atLeast"/>
              <w:contextualSpacing/>
              <w:rPr>
                <w:rFonts w:cstheme="minorHAnsi"/>
                <w:lang w:val="nl-NL"/>
              </w:rPr>
            </w:pPr>
            <w:r w:rsidRPr="00F6262A">
              <w:rPr>
                <w:rFonts w:cstheme="minorHAnsi"/>
                <w:b/>
                <w:lang w:val="nl-NL"/>
              </w:rPr>
              <w:t>Leidraad 2.1 …</w:t>
            </w:r>
            <w:r w:rsidRPr="00F6262A">
              <w:rPr>
                <w:rFonts w:cstheme="minorHAnsi"/>
                <w:lang w:val="nl-NL"/>
              </w:rPr>
              <w:t xml:space="preserve"> </w:t>
            </w:r>
            <w:r w:rsidRPr="00F6262A">
              <w:rPr>
                <w:rFonts w:cstheme="minorHAnsi"/>
                <w:b/>
                <w:lang w:val="nl-NL"/>
              </w:rPr>
              <w:t>Waar mensen volop de ruimte krijgen</w:t>
            </w:r>
          </w:p>
          <w:p w:rsidR="00970AE4" w:rsidRPr="00F6262A" w:rsidRDefault="00970AE4" w:rsidP="00970AE4">
            <w:pPr>
              <w:pStyle w:val="Lijstalinea"/>
              <w:numPr>
                <w:ilvl w:val="0"/>
                <w:numId w:val="29"/>
              </w:numPr>
              <w:spacing w:line="240" w:lineRule="atLeast"/>
              <w:rPr>
                <w:rFonts w:cstheme="minorHAnsi"/>
                <w:lang w:val="nl-NL"/>
              </w:rPr>
            </w:pPr>
            <w:r w:rsidRPr="00F6262A">
              <w:rPr>
                <w:rFonts w:cstheme="minorHAnsi"/>
                <w:lang w:val="nl-NL"/>
              </w:rPr>
              <w:t>De VVD gelooft in de kracht van inwoners van &lt;gemeente&gt; , zeker ook bij lokale initiat</w:t>
            </w:r>
            <w:r w:rsidR="00CF74B0" w:rsidRPr="00F6262A">
              <w:rPr>
                <w:rFonts w:cstheme="minorHAnsi"/>
                <w:lang w:val="nl-NL"/>
              </w:rPr>
              <w:t>ieven v</w:t>
            </w:r>
            <w:r w:rsidRPr="00F6262A">
              <w:rPr>
                <w:rFonts w:cstheme="minorHAnsi"/>
                <w:lang w:val="nl-NL"/>
              </w:rPr>
              <w:t xml:space="preserve">oor de energietransitie “van fossiel centraal naar hernieuwbaar decentraal”. </w:t>
            </w:r>
          </w:p>
          <w:p w:rsidR="005C408D" w:rsidRDefault="00CF74B0" w:rsidP="005C408D">
            <w:pPr>
              <w:pStyle w:val="Lijstalinea"/>
              <w:numPr>
                <w:ilvl w:val="0"/>
                <w:numId w:val="29"/>
              </w:numPr>
              <w:spacing w:line="240" w:lineRule="atLeast"/>
              <w:rPr>
                <w:rFonts w:cstheme="minorHAnsi"/>
                <w:lang w:val="nl-NL"/>
              </w:rPr>
            </w:pPr>
            <w:r w:rsidRPr="00F6262A">
              <w:rPr>
                <w:rFonts w:cstheme="minorHAnsi"/>
                <w:lang w:val="nl-NL"/>
              </w:rPr>
              <w:t>&lt;Gemeente&gt; stimuleert het ontstaan van en de activiteiten van lokale energiecoöperaties, zowel van inwoners als van ondernemers.</w:t>
            </w:r>
            <w:r w:rsidR="00123DDF">
              <w:rPr>
                <w:rFonts w:cstheme="minorHAnsi"/>
                <w:lang w:val="nl-NL"/>
              </w:rPr>
              <w:t xml:space="preserve"> </w:t>
            </w:r>
          </w:p>
          <w:p w:rsidR="005C408D" w:rsidRDefault="00123DDF" w:rsidP="005C408D">
            <w:pPr>
              <w:pStyle w:val="Lijstalinea"/>
              <w:numPr>
                <w:ilvl w:val="0"/>
                <w:numId w:val="29"/>
              </w:numPr>
              <w:spacing w:line="240" w:lineRule="atLeast"/>
              <w:rPr>
                <w:rFonts w:cstheme="minorHAnsi"/>
                <w:lang w:val="nl-NL"/>
              </w:rPr>
            </w:pPr>
            <w:r>
              <w:rPr>
                <w:rFonts w:cstheme="minorHAnsi"/>
                <w:lang w:val="nl-NL"/>
              </w:rPr>
              <w:t xml:space="preserve">&lt;Gemeente&gt; </w:t>
            </w:r>
            <w:r w:rsidR="005C408D">
              <w:rPr>
                <w:rFonts w:cstheme="minorHAnsi"/>
                <w:lang w:val="nl-NL"/>
              </w:rPr>
              <w:t xml:space="preserve">neemt regels weg </w:t>
            </w:r>
            <w:r>
              <w:rPr>
                <w:rFonts w:cstheme="minorHAnsi"/>
                <w:lang w:val="nl-NL"/>
              </w:rPr>
              <w:t>die energiebesparende maatregelen of lokale energieopwek</w:t>
            </w:r>
            <w:r w:rsidR="005C408D">
              <w:rPr>
                <w:rFonts w:cstheme="minorHAnsi"/>
                <w:lang w:val="nl-NL"/>
              </w:rPr>
              <w:softHyphen/>
            </w:r>
            <w:r>
              <w:rPr>
                <w:rFonts w:cstheme="minorHAnsi"/>
                <w:lang w:val="nl-NL"/>
              </w:rPr>
              <w:t>king in de weg staan</w:t>
            </w:r>
            <w:r w:rsidR="005C408D">
              <w:rPr>
                <w:rFonts w:cstheme="minorHAnsi"/>
                <w:lang w:val="nl-NL"/>
              </w:rPr>
              <w:t>.</w:t>
            </w:r>
          </w:p>
          <w:p w:rsidR="005C408D" w:rsidRPr="005C408D" w:rsidRDefault="005C408D" w:rsidP="005C408D">
            <w:pPr>
              <w:pStyle w:val="Lijstalinea"/>
              <w:numPr>
                <w:ilvl w:val="0"/>
                <w:numId w:val="29"/>
              </w:numPr>
              <w:spacing w:line="240" w:lineRule="atLeast"/>
              <w:rPr>
                <w:rFonts w:cstheme="minorHAnsi"/>
                <w:lang w:val="nl-NL"/>
              </w:rPr>
            </w:pPr>
            <w:r>
              <w:rPr>
                <w:rFonts w:cstheme="minorHAnsi"/>
                <w:lang w:val="nl-NL"/>
              </w:rPr>
              <w:t xml:space="preserve">&lt;Gemeente&gt; stimuleert deelinitiatieven, omdat delen leidt tot efficiënter en </w:t>
            </w:r>
            <w:proofErr w:type="spellStart"/>
            <w:r>
              <w:rPr>
                <w:rFonts w:cstheme="minorHAnsi"/>
                <w:lang w:val="nl-NL"/>
              </w:rPr>
              <w:t>duurzamner</w:t>
            </w:r>
            <w:proofErr w:type="spellEnd"/>
            <w:r>
              <w:rPr>
                <w:rFonts w:cstheme="minorHAnsi"/>
                <w:lang w:val="nl-NL"/>
              </w:rPr>
              <w:t xml:space="preserve"> gebruik van (kapitaal)goederen.</w:t>
            </w:r>
          </w:p>
        </w:tc>
      </w:tr>
    </w:tbl>
    <w:p w:rsidR="00970AE4" w:rsidRPr="00F6262A" w:rsidRDefault="00970AE4" w:rsidP="00970AE4">
      <w:pPr>
        <w:pStyle w:val="Kop3"/>
        <w:rPr>
          <w:lang w:val="nl-NL"/>
        </w:rPr>
      </w:pPr>
      <w:bookmarkStart w:id="11" w:name="_Toc486968291"/>
      <w:r w:rsidRPr="00F6262A">
        <w:rPr>
          <w:lang w:val="nl-NL"/>
        </w:rPr>
        <w:t xml:space="preserve">Leidraad 2.2 Ruimte voor ondernemers: </w:t>
      </w:r>
      <w:r w:rsidRPr="00F6262A">
        <w:rPr>
          <w:i/>
          <w:lang w:val="nl-NL"/>
        </w:rPr>
        <w:t>Ondernemers versnellen de transitie</w:t>
      </w:r>
      <w:bookmarkEnd w:id="11"/>
    </w:p>
    <w:p w:rsidR="00970AE4" w:rsidRPr="00F6262A" w:rsidRDefault="00970AE4" w:rsidP="00970AE4">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970AE4" w:rsidRPr="00F6262A" w:rsidTr="0037136D">
        <w:tc>
          <w:tcPr>
            <w:tcW w:w="9212" w:type="dxa"/>
          </w:tcPr>
          <w:p w:rsidR="00970AE4" w:rsidRPr="00F6262A" w:rsidRDefault="00970AE4" w:rsidP="0037136D">
            <w:pPr>
              <w:spacing w:line="240" w:lineRule="atLeast"/>
              <w:contextualSpacing/>
              <w:rPr>
                <w:rFonts w:cstheme="minorHAnsi"/>
                <w:lang w:val="nl-NL"/>
              </w:rPr>
            </w:pPr>
            <w:r w:rsidRPr="00F6262A">
              <w:rPr>
                <w:rFonts w:cstheme="minorHAnsi"/>
                <w:b/>
                <w:lang w:val="nl-NL"/>
              </w:rPr>
              <w:t>Leidraad 2.2 …</w:t>
            </w:r>
            <w:r w:rsidRPr="00F6262A">
              <w:rPr>
                <w:rFonts w:cstheme="minorHAnsi"/>
                <w:lang w:val="nl-NL"/>
              </w:rPr>
              <w:t xml:space="preserve"> </w:t>
            </w:r>
            <w:r w:rsidRPr="00F6262A">
              <w:rPr>
                <w:rFonts w:cstheme="minorHAnsi"/>
                <w:b/>
                <w:lang w:val="nl-NL"/>
              </w:rPr>
              <w:t>Waar ondernemers volop de ruimte krijgen</w:t>
            </w:r>
          </w:p>
          <w:p w:rsidR="009A233D" w:rsidRPr="00F6262A" w:rsidRDefault="009A233D" w:rsidP="00CF74B0">
            <w:pPr>
              <w:pStyle w:val="Lijstalinea"/>
              <w:numPr>
                <w:ilvl w:val="0"/>
                <w:numId w:val="29"/>
              </w:numPr>
              <w:spacing w:line="240" w:lineRule="atLeast"/>
              <w:rPr>
                <w:rFonts w:cstheme="minorHAnsi"/>
                <w:lang w:val="nl-NL"/>
              </w:rPr>
            </w:pPr>
            <w:r w:rsidRPr="00F6262A">
              <w:rPr>
                <w:lang w:val="nl-NL"/>
              </w:rPr>
              <w:t>Energieproductie, ook nieuwe lokale initiatieven, blijft een private activiteit die in concurrentie plaatsvindt. De infrastructuur voor transport van energie blijft publiek, d.w.z. “vrij toegankelijk” voor aanbieders van energie.</w:t>
            </w:r>
          </w:p>
          <w:p w:rsidR="00970AE4" w:rsidRPr="00F6262A" w:rsidRDefault="00CF74B0" w:rsidP="00CF74B0">
            <w:pPr>
              <w:pStyle w:val="Lijstalinea"/>
              <w:numPr>
                <w:ilvl w:val="0"/>
                <w:numId w:val="29"/>
              </w:numPr>
              <w:spacing w:line="240" w:lineRule="atLeast"/>
              <w:rPr>
                <w:rFonts w:cstheme="minorHAnsi"/>
                <w:lang w:val="nl-NL"/>
              </w:rPr>
            </w:pPr>
            <w:r w:rsidRPr="00F6262A">
              <w:rPr>
                <w:rFonts w:cstheme="minorHAnsi"/>
                <w:lang w:val="nl-NL"/>
              </w:rPr>
              <w:t xml:space="preserve">Warmte vormt een significant deel van de totale energievraag, waar nu nog in voorzien wordt door aardgas. Nieuwe technieken (o.a. geothermie, warmtenetten, warmtepompen) zullen de rol van gas gaan overnemen. Warmte wordt een sterk lokale en deels regionale activiteit, met vele aanbieders. </w:t>
            </w:r>
            <w:r w:rsidR="00D63D8E" w:rsidRPr="00F6262A">
              <w:rPr>
                <w:rFonts w:cstheme="minorHAnsi"/>
                <w:lang w:val="nl-NL"/>
              </w:rPr>
              <w:t xml:space="preserve">Dit vergt een transitie van het bestaande gas-marktmodel naar een warmte-marktmodel. </w:t>
            </w:r>
            <w:r w:rsidRPr="00F6262A">
              <w:rPr>
                <w:rFonts w:cstheme="minorHAnsi"/>
                <w:lang w:val="nl-NL"/>
              </w:rPr>
              <w:t>De (lokale) overheid ste</w:t>
            </w:r>
            <w:r w:rsidR="009A233D" w:rsidRPr="00F6262A">
              <w:rPr>
                <w:rFonts w:cstheme="minorHAnsi"/>
                <w:lang w:val="nl-NL"/>
              </w:rPr>
              <w:t>u</w:t>
            </w:r>
            <w:r w:rsidRPr="00F6262A">
              <w:rPr>
                <w:rFonts w:cstheme="minorHAnsi"/>
                <w:lang w:val="nl-NL"/>
              </w:rPr>
              <w:t>nt deze transitie zoveel mogelijk</w:t>
            </w:r>
            <w:r w:rsidR="009A233D" w:rsidRPr="00F6262A">
              <w:rPr>
                <w:rFonts w:cstheme="minorHAnsi"/>
                <w:lang w:val="nl-NL"/>
              </w:rPr>
              <w:t>.</w:t>
            </w:r>
          </w:p>
          <w:p w:rsidR="005C408D" w:rsidRPr="005C408D" w:rsidRDefault="009A233D" w:rsidP="005C408D">
            <w:pPr>
              <w:pStyle w:val="Lijstalinea"/>
              <w:numPr>
                <w:ilvl w:val="0"/>
                <w:numId w:val="29"/>
              </w:numPr>
              <w:spacing w:line="240" w:lineRule="atLeast"/>
              <w:rPr>
                <w:rFonts w:cstheme="minorHAnsi"/>
                <w:lang w:val="nl-NL"/>
              </w:rPr>
            </w:pPr>
            <w:r w:rsidRPr="00F6262A">
              <w:rPr>
                <w:rFonts w:cstheme="minorHAnsi"/>
                <w:lang w:val="nl-NL"/>
              </w:rPr>
              <w:t>De VVD is tegen langdurige exploitatie subsidies op welke vorm van energievoorziening dan ook. Marktrijpe en opschaalbare lokale initiatieven kunnen wel rekenen op implementatie</w:t>
            </w:r>
            <w:r w:rsidRPr="00F6262A">
              <w:rPr>
                <w:rFonts w:cstheme="minorHAnsi"/>
                <w:lang w:val="nl-NL"/>
              </w:rPr>
              <w:softHyphen/>
              <w:t>steun.</w:t>
            </w:r>
          </w:p>
        </w:tc>
      </w:tr>
    </w:tbl>
    <w:p w:rsidR="003B144D" w:rsidRPr="00F6262A" w:rsidRDefault="00154C19" w:rsidP="004F3B68">
      <w:pPr>
        <w:pStyle w:val="Kop3"/>
        <w:rPr>
          <w:lang w:val="nl-NL"/>
        </w:rPr>
      </w:pPr>
      <w:bookmarkStart w:id="12" w:name="_Toc486968292"/>
      <w:r w:rsidRPr="00F6262A">
        <w:rPr>
          <w:lang w:val="nl-NL"/>
        </w:rPr>
        <w:t xml:space="preserve">Leidraad 2.3 Duurzaamheid: </w:t>
      </w:r>
      <w:r w:rsidR="003B144D" w:rsidRPr="00F6262A">
        <w:rPr>
          <w:i/>
          <w:lang w:val="nl-NL"/>
        </w:rPr>
        <w:t xml:space="preserve">Leg een </w:t>
      </w:r>
      <w:r w:rsidR="00FC017B" w:rsidRPr="00F6262A">
        <w:rPr>
          <w:i/>
          <w:lang w:val="nl-NL"/>
        </w:rPr>
        <w:t>scherpe</w:t>
      </w:r>
      <w:r w:rsidR="003B144D" w:rsidRPr="00F6262A">
        <w:rPr>
          <w:i/>
          <w:lang w:val="nl-NL"/>
        </w:rPr>
        <w:t xml:space="preserve"> ambitie voor CO</w:t>
      </w:r>
      <w:r w:rsidR="003B144D" w:rsidRPr="00F6262A">
        <w:rPr>
          <w:i/>
          <w:vertAlign w:val="subscript"/>
          <w:lang w:val="nl-NL"/>
        </w:rPr>
        <w:t>2</w:t>
      </w:r>
      <w:r w:rsidR="003B144D" w:rsidRPr="00F6262A">
        <w:rPr>
          <w:i/>
          <w:lang w:val="nl-NL"/>
        </w:rPr>
        <w:t>-reductie vast</w:t>
      </w:r>
      <w:bookmarkEnd w:id="12"/>
    </w:p>
    <w:p w:rsidR="000A6AD6" w:rsidRPr="00F6262A" w:rsidRDefault="000A6AD6" w:rsidP="00300A60">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3B144D" w:rsidRPr="00F6262A" w:rsidTr="003B144D">
        <w:tc>
          <w:tcPr>
            <w:tcW w:w="9212" w:type="dxa"/>
          </w:tcPr>
          <w:p w:rsidR="00154C19" w:rsidRPr="00F6262A" w:rsidRDefault="00154C19" w:rsidP="003B144D">
            <w:pPr>
              <w:spacing w:line="240" w:lineRule="atLeast"/>
              <w:contextualSpacing/>
              <w:rPr>
                <w:rFonts w:cstheme="minorHAnsi"/>
                <w:lang w:val="nl-NL"/>
              </w:rPr>
            </w:pPr>
            <w:r w:rsidRPr="00F6262A">
              <w:rPr>
                <w:rFonts w:cstheme="minorHAnsi"/>
                <w:b/>
                <w:lang w:val="nl-NL"/>
              </w:rPr>
              <w:t>Leidraad 2.3 …En waar duurzaamheid in het teken staat van ondernemen</w:t>
            </w:r>
          </w:p>
          <w:p w:rsidR="00154C19" w:rsidRPr="00F6262A" w:rsidRDefault="003B144D" w:rsidP="00FC017B">
            <w:pPr>
              <w:pStyle w:val="Lijstalinea"/>
              <w:numPr>
                <w:ilvl w:val="0"/>
                <w:numId w:val="29"/>
              </w:numPr>
              <w:spacing w:line="240" w:lineRule="atLeast"/>
              <w:rPr>
                <w:rFonts w:cstheme="minorHAnsi"/>
                <w:lang w:val="nl-NL"/>
              </w:rPr>
            </w:pPr>
            <w:r w:rsidRPr="00F6262A">
              <w:rPr>
                <w:rFonts w:cstheme="minorHAnsi"/>
                <w:lang w:val="nl-NL"/>
              </w:rPr>
              <w:t>&lt;Gemeente&gt; wil in 20xx CO</w:t>
            </w:r>
            <w:r w:rsidRPr="00F6262A">
              <w:rPr>
                <w:rFonts w:cstheme="minorHAnsi"/>
                <w:vertAlign w:val="subscript"/>
                <w:lang w:val="nl-NL"/>
              </w:rPr>
              <w:t>2</w:t>
            </w:r>
            <w:r w:rsidRPr="00F6262A">
              <w:rPr>
                <w:rFonts w:cstheme="minorHAnsi"/>
                <w:lang w:val="nl-NL"/>
              </w:rPr>
              <w:t xml:space="preserve">-neutraal zijn. </w:t>
            </w:r>
            <w:r w:rsidR="00E40754" w:rsidRPr="00F6262A">
              <w:rPr>
                <w:rStyle w:val="Voetnootmarkering"/>
                <w:rFonts w:cstheme="minorHAnsi"/>
                <w:lang w:val="nl-NL"/>
              </w:rPr>
              <w:footnoteReference w:id="7"/>
            </w:r>
            <w:r w:rsidR="00FA1866" w:rsidRPr="00F6262A">
              <w:rPr>
                <w:rFonts w:cstheme="minorHAnsi"/>
                <w:lang w:val="nl-NL"/>
              </w:rPr>
              <w:t xml:space="preserve"> &lt;Gemeente&gt; heeft een realistisch plan met tussenliggende mijlpalen. </w:t>
            </w:r>
            <w:r w:rsidR="00FA1866" w:rsidRPr="00F6262A">
              <w:rPr>
                <w:rStyle w:val="Voetnootmarkering"/>
                <w:rFonts w:cstheme="minorHAnsi"/>
                <w:lang w:val="nl-NL"/>
              </w:rPr>
              <w:footnoteReference w:id="8"/>
            </w:r>
            <w:r w:rsidR="00AF74E4" w:rsidRPr="00F6262A">
              <w:rPr>
                <w:rFonts w:cstheme="minorHAnsi"/>
                <w:lang w:val="nl-NL"/>
              </w:rPr>
              <w:t xml:space="preserve"> Het doel wordt bereikt door een combinatie van energiebesparing </w:t>
            </w:r>
            <w:r w:rsidR="00AF74E4" w:rsidRPr="00F6262A">
              <w:rPr>
                <w:rFonts w:cstheme="minorHAnsi"/>
                <w:lang w:val="nl-NL"/>
              </w:rPr>
              <w:lastRenderedPageBreak/>
              <w:t>en lokale opwekking van energie, die vastgelegd worden in een besparings- en een opwekplan.</w:t>
            </w:r>
            <w:r w:rsidR="00B64156" w:rsidRPr="00F6262A">
              <w:rPr>
                <w:rFonts w:cstheme="minorHAnsi"/>
                <w:lang w:val="nl-NL"/>
              </w:rPr>
              <w:t xml:space="preserve"> Zo dienen de ambities als motor voor de verduurzaming.</w:t>
            </w:r>
          </w:p>
          <w:p w:rsidR="00B0564B" w:rsidRPr="00F6262A" w:rsidRDefault="00154C19" w:rsidP="00B0564B">
            <w:pPr>
              <w:pStyle w:val="Lijstalinea"/>
              <w:numPr>
                <w:ilvl w:val="0"/>
                <w:numId w:val="29"/>
              </w:numPr>
              <w:spacing w:line="240" w:lineRule="atLeast"/>
              <w:rPr>
                <w:rFonts w:cstheme="minorHAnsi"/>
                <w:lang w:val="nl-NL"/>
              </w:rPr>
            </w:pPr>
            <w:r w:rsidRPr="00F6262A">
              <w:rPr>
                <w:rFonts w:cstheme="minorHAnsi"/>
                <w:lang w:val="nl-NL"/>
              </w:rPr>
              <w:t xml:space="preserve">In 2022 heeft is </w:t>
            </w:r>
            <w:proofErr w:type="spellStart"/>
            <w:r w:rsidRPr="00F6262A">
              <w:rPr>
                <w:rFonts w:cstheme="minorHAnsi"/>
                <w:lang w:val="nl-NL"/>
              </w:rPr>
              <w:t>yy</w:t>
            </w:r>
            <w:proofErr w:type="spellEnd"/>
            <w:r w:rsidRPr="00F6262A">
              <w:rPr>
                <w:rFonts w:cstheme="minorHAnsi"/>
                <w:lang w:val="nl-NL"/>
              </w:rPr>
              <w:t>% van deze doelstelling gerealiseerd.</w:t>
            </w:r>
            <w:r w:rsidR="00FA1866" w:rsidRPr="00F6262A">
              <w:rPr>
                <w:rFonts w:cstheme="minorHAnsi"/>
                <w:lang w:val="nl-NL"/>
              </w:rPr>
              <w:t xml:space="preserve">  </w:t>
            </w:r>
            <w:r w:rsidR="00B0564B" w:rsidRPr="00F6262A">
              <w:rPr>
                <w:rFonts w:cstheme="minorHAnsi"/>
                <w:lang w:val="nl-NL"/>
              </w:rPr>
              <w:t>&lt;Gemeente&gt; rapporteert transparant en frequ</w:t>
            </w:r>
            <w:r w:rsidR="00A70366" w:rsidRPr="00F6262A">
              <w:rPr>
                <w:rFonts w:cstheme="minorHAnsi"/>
                <w:lang w:val="nl-NL"/>
              </w:rPr>
              <w:t>ent over de behaalde resultaten</w:t>
            </w:r>
            <w:r w:rsidR="00B0564B" w:rsidRPr="00F6262A">
              <w:rPr>
                <w:rFonts w:cstheme="minorHAnsi"/>
                <w:lang w:val="nl-NL"/>
              </w:rPr>
              <w:t xml:space="preserve">. </w:t>
            </w:r>
          </w:p>
          <w:p w:rsidR="009A233D" w:rsidRPr="00F6262A" w:rsidRDefault="00F27BD1" w:rsidP="009A233D">
            <w:pPr>
              <w:pStyle w:val="Lijstalinea"/>
              <w:numPr>
                <w:ilvl w:val="0"/>
                <w:numId w:val="29"/>
              </w:numPr>
              <w:spacing w:line="240" w:lineRule="atLeast"/>
              <w:rPr>
                <w:rFonts w:cstheme="minorHAnsi"/>
                <w:lang w:val="nl-NL"/>
              </w:rPr>
            </w:pPr>
            <w:r w:rsidRPr="00F6262A">
              <w:rPr>
                <w:rFonts w:cstheme="minorHAnsi"/>
                <w:lang w:val="nl-NL"/>
              </w:rPr>
              <w:t>&lt;Gemeente&gt; biedt ruimte aan innovaties, door te sturen op doelen en effecten (en niet door het voorschrijven van technieken). Waar nodig creëert de VVD hiervoor de benodigde experimenteerruimte, bijvoorbeeld als afval volgens de regelgeving niet gebruikt zou mogen worden als grondstof voor een nieuw productieproces.</w:t>
            </w:r>
          </w:p>
          <w:p w:rsidR="00A70366" w:rsidRPr="00F6262A" w:rsidRDefault="006B6135" w:rsidP="00A70366">
            <w:pPr>
              <w:pStyle w:val="Lijstalinea"/>
              <w:numPr>
                <w:ilvl w:val="0"/>
                <w:numId w:val="29"/>
              </w:numPr>
              <w:spacing w:line="240" w:lineRule="atLeast"/>
              <w:rPr>
                <w:rFonts w:cstheme="minorHAnsi"/>
                <w:lang w:val="nl-NL"/>
              </w:rPr>
            </w:pPr>
            <w:r w:rsidRPr="00F6262A">
              <w:rPr>
                <w:rFonts w:cstheme="minorHAnsi"/>
                <w:lang w:val="nl-NL"/>
              </w:rPr>
              <w:t xml:space="preserve">De overheid stimuleert innovatie </w:t>
            </w:r>
            <w:r w:rsidR="00E40754" w:rsidRPr="00F6262A">
              <w:rPr>
                <w:rFonts w:cstheme="minorHAnsi"/>
                <w:lang w:val="nl-NL"/>
              </w:rPr>
              <w:t>en ondernemerschap</w:t>
            </w:r>
            <w:r w:rsidR="008A2647" w:rsidRPr="00F6262A">
              <w:rPr>
                <w:rFonts w:cstheme="minorHAnsi"/>
                <w:lang w:val="nl-NL"/>
              </w:rPr>
              <w:t>,</w:t>
            </w:r>
            <w:r w:rsidR="00E40754" w:rsidRPr="00F6262A">
              <w:rPr>
                <w:rFonts w:cstheme="minorHAnsi"/>
                <w:lang w:val="nl-NL"/>
              </w:rPr>
              <w:t xml:space="preserve"> </w:t>
            </w:r>
            <w:r w:rsidRPr="00F6262A">
              <w:rPr>
                <w:rFonts w:cstheme="minorHAnsi"/>
                <w:lang w:val="nl-NL"/>
              </w:rPr>
              <w:t xml:space="preserve">ook door </w:t>
            </w:r>
            <w:r w:rsidR="00E40754" w:rsidRPr="00F6262A">
              <w:rPr>
                <w:rFonts w:cstheme="minorHAnsi"/>
                <w:lang w:val="nl-NL"/>
              </w:rPr>
              <w:t xml:space="preserve">zelf verantwoord en slim in te kopen. Bij iedere aanbesteding </w:t>
            </w:r>
            <w:r w:rsidR="00FC017B" w:rsidRPr="00F6262A">
              <w:rPr>
                <w:rFonts w:cstheme="minorHAnsi"/>
                <w:lang w:val="nl-NL"/>
              </w:rPr>
              <w:t xml:space="preserve">stelt de </w:t>
            </w:r>
            <w:r w:rsidR="00E40754" w:rsidRPr="00F6262A">
              <w:rPr>
                <w:rFonts w:cstheme="minorHAnsi"/>
                <w:lang w:val="nl-NL"/>
              </w:rPr>
              <w:t>gemeente relevante eisen voor duurzaam</w:t>
            </w:r>
            <w:r w:rsidR="00E40754" w:rsidRPr="00F6262A">
              <w:rPr>
                <w:rFonts w:cstheme="minorHAnsi"/>
                <w:lang w:val="nl-NL"/>
              </w:rPr>
              <w:softHyphen/>
              <w:t xml:space="preserve">heid </w:t>
            </w:r>
            <w:r w:rsidR="008A2647" w:rsidRPr="00F6262A">
              <w:rPr>
                <w:rFonts w:cstheme="minorHAnsi"/>
                <w:lang w:val="nl-NL"/>
              </w:rPr>
              <w:t>en</w:t>
            </w:r>
            <w:r w:rsidR="00E40754" w:rsidRPr="00F6262A">
              <w:rPr>
                <w:rFonts w:cstheme="minorHAnsi"/>
                <w:lang w:val="nl-NL"/>
              </w:rPr>
              <w:t xml:space="preserve"> hergebruik van materialen </w:t>
            </w:r>
            <w:r w:rsidR="00E40754" w:rsidRPr="00F6262A">
              <w:rPr>
                <w:rStyle w:val="Voetnootmarkering"/>
                <w:rFonts w:cstheme="minorHAnsi"/>
                <w:lang w:val="nl-NL"/>
              </w:rPr>
              <w:footnoteReference w:id="9"/>
            </w:r>
            <w:r w:rsidR="00E40754" w:rsidRPr="00F6262A">
              <w:rPr>
                <w:rFonts w:cstheme="minorHAnsi"/>
                <w:lang w:val="nl-NL"/>
              </w:rPr>
              <w:t>.</w:t>
            </w:r>
            <w:r w:rsidR="00EF3AF9">
              <w:rPr>
                <w:rFonts w:cstheme="minorHAnsi"/>
                <w:lang w:val="nl-NL"/>
              </w:rPr>
              <w:t xml:space="preserve"> </w:t>
            </w:r>
            <w:r w:rsidR="00400A74">
              <w:rPr>
                <w:rFonts w:cstheme="minorHAnsi"/>
                <w:lang w:val="nl-NL"/>
              </w:rPr>
              <w:t xml:space="preserve">Daarmee jaagt de overheid de markt aan. Na goed aanbesteden hoort ook een adequate controle op de uitvoering </w:t>
            </w:r>
            <w:bookmarkStart w:id="13" w:name="_GoBack"/>
            <w:bookmarkEnd w:id="13"/>
            <w:r w:rsidR="00400A74">
              <w:rPr>
                <w:rFonts w:cstheme="minorHAnsi"/>
                <w:lang w:val="nl-NL"/>
              </w:rPr>
              <w:t>te volgen.</w:t>
            </w:r>
          </w:p>
          <w:p w:rsidR="00A70366" w:rsidRPr="00F6262A" w:rsidRDefault="00A70366" w:rsidP="00A70366">
            <w:pPr>
              <w:pStyle w:val="Lijstalinea"/>
              <w:numPr>
                <w:ilvl w:val="0"/>
                <w:numId w:val="29"/>
              </w:numPr>
              <w:spacing w:line="240" w:lineRule="atLeast"/>
              <w:rPr>
                <w:rFonts w:cstheme="minorHAnsi"/>
                <w:lang w:val="nl-NL"/>
              </w:rPr>
            </w:pPr>
            <w:r w:rsidRPr="00F6262A">
              <w:rPr>
                <w:rFonts w:cstheme="minorHAnsi"/>
                <w:lang w:val="nl-NL"/>
              </w:rPr>
              <w:t>De gemeentelijke overheid pakt een actieve rol bij het verduurzamen van de gemeente, zodat bewoners en ondernemers echt het gevoel hebben dat de overheid er voor hen is.</w:t>
            </w:r>
          </w:p>
          <w:p w:rsidR="00485A52" w:rsidRPr="00D10431" w:rsidRDefault="00DD639D" w:rsidP="00D10431">
            <w:pPr>
              <w:pStyle w:val="Lijstalinea"/>
              <w:numPr>
                <w:ilvl w:val="0"/>
                <w:numId w:val="29"/>
              </w:numPr>
              <w:spacing w:line="240" w:lineRule="atLeast"/>
              <w:rPr>
                <w:rFonts w:cstheme="minorHAnsi"/>
                <w:lang w:val="nl-NL"/>
              </w:rPr>
            </w:pPr>
            <w:r w:rsidRPr="00F6262A">
              <w:rPr>
                <w:rFonts w:cstheme="minorHAnsi"/>
                <w:lang w:val="nl-NL"/>
              </w:rPr>
              <w:t xml:space="preserve">&lt;Gemeente&gt; zet zo mogelijk een </w:t>
            </w:r>
            <w:proofErr w:type="spellStart"/>
            <w:r w:rsidRPr="00F6262A">
              <w:rPr>
                <w:rFonts w:cstheme="minorHAnsi"/>
                <w:lang w:val="nl-NL"/>
              </w:rPr>
              <w:t>revolverend</w:t>
            </w:r>
            <w:proofErr w:type="spellEnd"/>
            <w:r w:rsidRPr="00F6262A">
              <w:rPr>
                <w:rFonts w:cstheme="minorHAnsi"/>
                <w:lang w:val="nl-NL"/>
              </w:rPr>
              <w:t xml:space="preserve"> fonds </w:t>
            </w:r>
            <w:r w:rsidR="00D10431">
              <w:rPr>
                <w:rFonts w:cstheme="minorHAnsi"/>
                <w:lang w:val="nl-NL"/>
              </w:rPr>
              <w:t xml:space="preserve">in om </w:t>
            </w:r>
            <w:r w:rsidRPr="00F6262A">
              <w:rPr>
                <w:rFonts w:cstheme="minorHAnsi"/>
                <w:lang w:val="nl-NL"/>
              </w:rPr>
              <w:t>duurza</w:t>
            </w:r>
            <w:r w:rsidR="00D10431">
              <w:rPr>
                <w:rFonts w:cstheme="minorHAnsi"/>
                <w:lang w:val="nl-NL"/>
              </w:rPr>
              <w:t>me initiatieven te steunen</w:t>
            </w:r>
            <w:r w:rsidRPr="00F6262A">
              <w:rPr>
                <w:rFonts w:cstheme="minorHAnsi"/>
                <w:lang w:val="nl-NL"/>
              </w:rPr>
              <w:t>.</w:t>
            </w:r>
          </w:p>
        </w:tc>
      </w:tr>
    </w:tbl>
    <w:p w:rsidR="00F27BD1" w:rsidRPr="00F6262A" w:rsidRDefault="00F27BD1" w:rsidP="00F27BD1">
      <w:pPr>
        <w:pStyle w:val="Kop3"/>
        <w:rPr>
          <w:lang w:val="nl-NL"/>
        </w:rPr>
      </w:pPr>
      <w:bookmarkStart w:id="14" w:name="_Toc486968293"/>
      <w:r w:rsidRPr="00F6262A">
        <w:rPr>
          <w:lang w:val="nl-NL"/>
        </w:rPr>
        <w:lastRenderedPageBreak/>
        <w:t>Leidraad 5.</w:t>
      </w:r>
      <w:r w:rsidR="00836EF8" w:rsidRPr="00F6262A">
        <w:rPr>
          <w:lang w:val="nl-NL"/>
        </w:rPr>
        <w:t>2</w:t>
      </w:r>
      <w:r w:rsidRPr="00F6262A">
        <w:rPr>
          <w:lang w:val="nl-NL"/>
        </w:rPr>
        <w:t xml:space="preserve"> </w:t>
      </w:r>
      <w:r w:rsidR="00836EF8" w:rsidRPr="00F6262A">
        <w:rPr>
          <w:lang w:val="nl-NL"/>
        </w:rPr>
        <w:t>Overheid zit je niet in de weg</w:t>
      </w:r>
      <w:r w:rsidR="00FC017B" w:rsidRPr="00F6262A">
        <w:rPr>
          <w:lang w:val="nl-NL"/>
        </w:rPr>
        <w:t xml:space="preserve">: </w:t>
      </w:r>
      <w:r w:rsidR="00FC017B" w:rsidRPr="00F6262A">
        <w:rPr>
          <w:i/>
          <w:lang w:val="nl-NL"/>
        </w:rPr>
        <w:t>Voorbeeldrol op gebied van duurzaamheid</w:t>
      </w:r>
      <w:bookmarkEnd w:id="14"/>
    </w:p>
    <w:p w:rsidR="00F27BD1" w:rsidRPr="00F6262A" w:rsidRDefault="00F27BD1" w:rsidP="00F27BD1">
      <w:pPr>
        <w:spacing w:after="0" w:line="240" w:lineRule="atLeast"/>
        <w:contextualSpacing/>
        <w:rPr>
          <w:rFonts w:cstheme="minorHAnsi"/>
          <w:lang w:val="nl-NL"/>
        </w:rPr>
      </w:pPr>
    </w:p>
    <w:tbl>
      <w:tblPr>
        <w:tblStyle w:val="Tabelraster"/>
        <w:tblW w:w="0" w:type="auto"/>
        <w:tblLook w:val="04A0" w:firstRow="1" w:lastRow="0" w:firstColumn="1" w:lastColumn="0" w:noHBand="0" w:noVBand="1"/>
      </w:tblPr>
      <w:tblGrid>
        <w:gridCol w:w="9212"/>
      </w:tblGrid>
      <w:tr w:rsidR="00F27BD1" w:rsidRPr="00F6262A" w:rsidTr="000C1804">
        <w:tc>
          <w:tcPr>
            <w:tcW w:w="9212" w:type="dxa"/>
          </w:tcPr>
          <w:p w:rsidR="00F27BD1" w:rsidRPr="00F6262A" w:rsidRDefault="00F27BD1" w:rsidP="000C1804">
            <w:pPr>
              <w:spacing w:line="240" w:lineRule="atLeast"/>
              <w:contextualSpacing/>
              <w:rPr>
                <w:rFonts w:cstheme="minorHAnsi"/>
                <w:b/>
                <w:lang w:val="nl-NL"/>
              </w:rPr>
            </w:pPr>
            <w:r w:rsidRPr="00F6262A">
              <w:rPr>
                <w:rFonts w:cstheme="minorHAnsi"/>
                <w:b/>
                <w:lang w:val="nl-NL"/>
              </w:rPr>
              <w:t xml:space="preserve">Leidraad </w:t>
            </w:r>
            <w:r w:rsidR="00836EF8" w:rsidRPr="00F6262A">
              <w:rPr>
                <w:rFonts w:cstheme="minorHAnsi"/>
                <w:b/>
                <w:lang w:val="nl-NL"/>
              </w:rPr>
              <w:t>5.2</w:t>
            </w:r>
            <w:r w:rsidRPr="00F6262A">
              <w:rPr>
                <w:rFonts w:cstheme="minorHAnsi"/>
                <w:b/>
                <w:lang w:val="nl-NL"/>
              </w:rPr>
              <w:t xml:space="preserve"> …</w:t>
            </w:r>
            <w:r w:rsidRPr="00F6262A">
              <w:rPr>
                <w:rFonts w:cstheme="minorHAnsi"/>
                <w:lang w:val="nl-NL"/>
              </w:rPr>
              <w:t xml:space="preserve"> </w:t>
            </w:r>
            <w:r w:rsidRPr="00F6262A">
              <w:rPr>
                <w:rFonts w:cstheme="minorHAnsi"/>
                <w:b/>
                <w:lang w:val="nl-NL"/>
              </w:rPr>
              <w:t xml:space="preserve">Waar de </w:t>
            </w:r>
            <w:r w:rsidR="00836EF8" w:rsidRPr="00F6262A">
              <w:rPr>
                <w:rFonts w:cstheme="minorHAnsi"/>
                <w:b/>
                <w:lang w:val="nl-NL"/>
              </w:rPr>
              <w:t>overheid je niet in de weg zit</w:t>
            </w:r>
          </w:p>
          <w:p w:rsidR="007F2514" w:rsidRDefault="00C96A72" w:rsidP="00C96A72">
            <w:pPr>
              <w:pStyle w:val="Lijstalinea"/>
              <w:numPr>
                <w:ilvl w:val="0"/>
                <w:numId w:val="29"/>
              </w:numPr>
              <w:autoSpaceDE w:val="0"/>
              <w:autoSpaceDN w:val="0"/>
              <w:adjustRightInd w:val="0"/>
              <w:spacing w:line="240" w:lineRule="atLeast"/>
              <w:rPr>
                <w:rFonts w:cstheme="minorHAnsi"/>
                <w:lang w:val="nl-NL"/>
              </w:rPr>
            </w:pPr>
            <w:r w:rsidRPr="00F6262A">
              <w:rPr>
                <w:rFonts w:cstheme="minorHAnsi"/>
                <w:lang w:val="nl-NL"/>
              </w:rPr>
              <w:t xml:space="preserve">De </w:t>
            </w:r>
            <w:r w:rsidR="00836EF8" w:rsidRPr="00F6262A">
              <w:rPr>
                <w:rFonts w:cstheme="minorHAnsi"/>
                <w:lang w:val="nl-NL"/>
              </w:rPr>
              <w:t xml:space="preserve">overheid </w:t>
            </w:r>
            <w:r w:rsidRPr="00F6262A">
              <w:rPr>
                <w:rFonts w:cstheme="minorHAnsi"/>
                <w:lang w:val="nl-NL"/>
              </w:rPr>
              <w:t xml:space="preserve">stimuleert </w:t>
            </w:r>
            <w:r w:rsidR="00836EF8" w:rsidRPr="00F6262A">
              <w:rPr>
                <w:rFonts w:cstheme="minorHAnsi"/>
                <w:lang w:val="nl-NL"/>
              </w:rPr>
              <w:t>innovatieve en creatieve initiatieven</w:t>
            </w:r>
            <w:r w:rsidRPr="00F6262A">
              <w:rPr>
                <w:rFonts w:cstheme="minorHAnsi"/>
                <w:lang w:val="nl-NL"/>
              </w:rPr>
              <w:t xml:space="preserve"> </w:t>
            </w:r>
            <w:r w:rsidR="005C408D">
              <w:rPr>
                <w:rFonts w:cstheme="minorHAnsi"/>
                <w:lang w:val="nl-NL"/>
              </w:rPr>
              <w:t xml:space="preserve">op het gebied van duurzaamheid </w:t>
            </w:r>
            <w:r w:rsidR="00836EF8" w:rsidRPr="00F6262A">
              <w:rPr>
                <w:rFonts w:cstheme="minorHAnsi"/>
                <w:lang w:val="nl-NL"/>
              </w:rPr>
              <w:t>die van belang zijn voor de samen</w:t>
            </w:r>
            <w:r w:rsidR="005C408D">
              <w:rPr>
                <w:rFonts w:cstheme="minorHAnsi"/>
                <w:lang w:val="nl-NL"/>
              </w:rPr>
              <w:softHyphen/>
            </w:r>
            <w:r w:rsidR="00836EF8" w:rsidRPr="00F6262A">
              <w:rPr>
                <w:rFonts w:cstheme="minorHAnsi"/>
                <w:lang w:val="nl-NL"/>
              </w:rPr>
              <w:t>leving</w:t>
            </w:r>
            <w:r w:rsidRPr="00F6262A">
              <w:rPr>
                <w:rFonts w:cstheme="minorHAnsi"/>
                <w:lang w:val="nl-NL"/>
              </w:rPr>
              <w:t xml:space="preserve">. De overheid draagt daar ook aan bij door </w:t>
            </w:r>
            <w:r w:rsidR="00836EF8" w:rsidRPr="00F6262A">
              <w:rPr>
                <w:rFonts w:cstheme="minorHAnsi"/>
                <w:lang w:val="nl-NL"/>
              </w:rPr>
              <w:t>zelf het goede voorbeeld</w:t>
            </w:r>
            <w:r w:rsidRPr="00F6262A">
              <w:rPr>
                <w:rFonts w:cstheme="minorHAnsi"/>
                <w:lang w:val="nl-NL"/>
              </w:rPr>
              <w:t xml:space="preserve"> te geven: streven naar energieneutraliteit van </w:t>
            </w:r>
            <w:r w:rsidR="007F2514">
              <w:rPr>
                <w:rFonts w:cstheme="minorHAnsi"/>
                <w:lang w:val="nl-NL"/>
              </w:rPr>
              <w:t xml:space="preserve">eigen </w:t>
            </w:r>
            <w:r w:rsidRPr="00F6262A">
              <w:rPr>
                <w:rFonts w:cstheme="minorHAnsi"/>
                <w:lang w:val="nl-NL"/>
              </w:rPr>
              <w:t>panden</w:t>
            </w:r>
            <w:r w:rsidR="007F2514">
              <w:rPr>
                <w:rFonts w:cstheme="minorHAnsi"/>
                <w:lang w:val="nl-NL"/>
              </w:rPr>
              <w:t>, reduceren emis</w:t>
            </w:r>
            <w:r w:rsidR="005C408D">
              <w:rPr>
                <w:rFonts w:cstheme="minorHAnsi"/>
                <w:lang w:val="nl-NL"/>
              </w:rPr>
              <w:softHyphen/>
            </w:r>
            <w:r w:rsidR="007F2514">
              <w:rPr>
                <w:rFonts w:cstheme="minorHAnsi"/>
                <w:lang w:val="nl-NL"/>
              </w:rPr>
              <w:t xml:space="preserve">sies van </w:t>
            </w:r>
            <w:r w:rsidRPr="00F6262A">
              <w:rPr>
                <w:rFonts w:cstheme="minorHAnsi"/>
                <w:lang w:val="nl-NL"/>
              </w:rPr>
              <w:t>trans</w:t>
            </w:r>
            <w:r w:rsidRPr="00F6262A">
              <w:rPr>
                <w:rFonts w:cstheme="minorHAnsi"/>
                <w:lang w:val="nl-NL"/>
              </w:rPr>
              <w:softHyphen/>
              <w:t xml:space="preserve">portmiddelen, </w:t>
            </w:r>
            <w:r w:rsidR="005C408D">
              <w:rPr>
                <w:rFonts w:cstheme="minorHAnsi"/>
                <w:lang w:val="nl-NL"/>
              </w:rPr>
              <w:t xml:space="preserve">invoegen van </w:t>
            </w:r>
            <w:r w:rsidRPr="00F6262A">
              <w:rPr>
                <w:rFonts w:cstheme="minorHAnsi"/>
                <w:lang w:val="nl-NL"/>
              </w:rPr>
              <w:t>duurzame</w:t>
            </w:r>
            <w:r w:rsidR="007F2514">
              <w:rPr>
                <w:rFonts w:cstheme="minorHAnsi"/>
                <w:lang w:val="nl-NL"/>
              </w:rPr>
              <w:t>/circulaire</w:t>
            </w:r>
            <w:r w:rsidRPr="00F6262A">
              <w:rPr>
                <w:rFonts w:cstheme="minorHAnsi"/>
                <w:lang w:val="nl-NL"/>
              </w:rPr>
              <w:t xml:space="preserve"> criteria bij aanbestedingen.</w:t>
            </w:r>
          </w:p>
          <w:p w:rsidR="007F2514" w:rsidRPr="007F2514" w:rsidRDefault="007F2514" w:rsidP="003965C7">
            <w:pPr>
              <w:pStyle w:val="Lijstalinea"/>
              <w:numPr>
                <w:ilvl w:val="0"/>
                <w:numId w:val="29"/>
              </w:numPr>
              <w:autoSpaceDE w:val="0"/>
              <w:autoSpaceDN w:val="0"/>
              <w:adjustRightInd w:val="0"/>
              <w:spacing w:line="240" w:lineRule="atLeast"/>
              <w:rPr>
                <w:rFonts w:cstheme="minorHAnsi"/>
                <w:lang w:val="nl-NL"/>
              </w:rPr>
            </w:pPr>
            <w:r>
              <w:rPr>
                <w:rFonts w:cstheme="minorHAnsi"/>
                <w:lang w:val="nl-NL"/>
              </w:rPr>
              <w:t>&lt;Gemeente&gt; werkt samen met ondernemers/branches die al verduurzamen, omdat er geld mee te verdienen is en omdat de markt erom vraagt</w:t>
            </w:r>
            <w:r w:rsidR="003965C7">
              <w:rPr>
                <w:rFonts w:cstheme="minorHAnsi"/>
                <w:lang w:val="nl-NL"/>
              </w:rPr>
              <w:t xml:space="preserve"> (goe</w:t>
            </w:r>
            <w:r>
              <w:rPr>
                <w:rFonts w:cstheme="minorHAnsi"/>
                <w:lang w:val="nl-NL"/>
              </w:rPr>
              <w:t xml:space="preserve">d </w:t>
            </w:r>
            <w:r w:rsidR="003965C7">
              <w:rPr>
                <w:rFonts w:cstheme="minorHAnsi"/>
                <w:lang w:val="nl-NL"/>
              </w:rPr>
              <w:t xml:space="preserve">voorbeeld is de evenementen- en </w:t>
            </w:r>
            <w:proofErr w:type="spellStart"/>
            <w:r w:rsidR="003965C7">
              <w:rPr>
                <w:rFonts w:cstheme="minorHAnsi"/>
                <w:lang w:val="nl-NL"/>
              </w:rPr>
              <w:t>hotel</w:t>
            </w:r>
            <w:r w:rsidR="006075EA">
              <w:rPr>
                <w:rFonts w:cstheme="minorHAnsi"/>
                <w:lang w:val="nl-NL"/>
              </w:rPr>
              <w:softHyphen/>
            </w:r>
            <w:r w:rsidR="003965C7">
              <w:rPr>
                <w:rFonts w:cstheme="minorHAnsi"/>
                <w:lang w:val="nl-NL"/>
              </w:rPr>
              <w:t>branche</w:t>
            </w:r>
            <w:proofErr w:type="spellEnd"/>
            <w:r w:rsidR="003965C7">
              <w:rPr>
                <w:rFonts w:cstheme="minorHAnsi"/>
                <w:lang w:val="nl-NL"/>
              </w:rPr>
              <w:t xml:space="preserve">). </w:t>
            </w:r>
            <w:r>
              <w:rPr>
                <w:rFonts w:cstheme="minorHAnsi"/>
                <w:lang w:val="nl-NL"/>
              </w:rPr>
              <w:t xml:space="preserve">Best </w:t>
            </w:r>
            <w:proofErr w:type="spellStart"/>
            <w:r>
              <w:rPr>
                <w:rFonts w:cstheme="minorHAnsi"/>
                <w:lang w:val="nl-NL"/>
              </w:rPr>
              <w:t>practices</w:t>
            </w:r>
            <w:proofErr w:type="spellEnd"/>
            <w:r>
              <w:rPr>
                <w:rFonts w:cstheme="minorHAnsi"/>
                <w:lang w:val="nl-NL"/>
              </w:rPr>
              <w:t xml:space="preserve"> kunnen basis</w:t>
            </w:r>
            <w:r w:rsidR="003965C7">
              <w:rPr>
                <w:rFonts w:cstheme="minorHAnsi"/>
                <w:lang w:val="nl-NL"/>
              </w:rPr>
              <w:t xml:space="preserve"> zijn voor </w:t>
            </w:r>
            <w:r>
              <w:rPr>
                <w:rFonts w:cstheme="minorHAnsi"/>
                <w:lang w:val="nl-NL"/>
              </w:rPr>
              <w:t>convena</w:t>
            </w:r>
            <w:r w:rsidR="003965C7">
              <w:rPr>
                <w:rFonts w:cstheme="minorHAnsi"/>
                <w:lang w:val="nl-NL"/>
              </w:rPr>
              <w:t>n</w:t>
            </w:r>
            <w:r>
              <w:rPr>
                <w:rFonts w:cstheme="minorHAnsi"/>
                <w:lang w:val="nl-NL"/>
              </w:rPr>
              <w:t>ten</w:t>
            </w:r>
            <w:r w:rsidR="003965C7">
              <w:rPr>
                <w:rFonts w:cstheme="minorHAnsi"/>
                <w:lang w:val="nl-NL"/>
              </w:rPr>
              <w:t xml:space="preserve"> en duurzamere vergunningsvoorwaarden.</w:t>
            </w:r>
          </w:p>
        </w:tc>
      </w:tr>
    </w:tbl>
    <w:p w:rsidR="009A233D" w:rsidRPr="00F6262A" w:rsidRDefault="009A233D" w:rsidP="00300A60">
      <w:pPr>
        <w:spacing w:after="0" w:line="240" w:lineRule="atLeast"/>
        <w:contextualSpacing/>
        <w:rPr>
          <w:rFonts w:cstheme="minorHAnsi"/>
          <w:lang w:val="nl-NL"/>
        </w:rPr>
      </w:pPr>
    </w:p>
    <w:sectPr w:rsidR="009A233D" w:rsidRPr="00F6262A" w:rsidSect="00F17DDD">
      <w:footerReference w:type="default" r:id="rId10"/>
      <w:pgSz w:w="11906" w:h="16838"/>
      <w:pgMar w:top="1304"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0E" w:rsidRDefault="00D7510E" w:rsidP="00300A60">
      <w:pPr>
        <w:spacing w:after="0" w:line="240" w:lineRule="auto"/>
      </w:pPr>
      <w:r>
        <w:separator/>
      </w:r>
    </w:p>
  </w:endnote>
  <w:endnote w:type="continuationSeparator" w:id="0">
    <w:p w:rsidR="00D7510E" w:rsidRDefault="00D7510E" w:rsidP="0030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60864"/>
      <w:docPartObj>
        <w:docPartGallery w:val="Page Numbers (Bottom of Page)"/>
        <w:docPartUnique/>
      </w:docPartObj>
    </w:sdtPr>
    <w:sdtEndPr/>
    <w:sdtContent>
      <w:p w:rsidR="00970AE4" w:rsidRDefault="00970AE4">
        <w:pPr>
          <w:pStyle w:val="Voettekst"/>
          <w:jc w:val="center"/>
        </w:pPr>
        <w:r>
          <w:fldChar w:fldCharType="begin"/>
        </w:r>
        <w:r>
          <w:instrText>PAGE   \* MERGEFORMAT</w:instrText>
        </w:r>
        <w:r>
          <w:fldChar w:fldCharType="separate"/>
        </w:r>
        <w:r w:rsidR="00265EFA" w:rsidRPr="00265EFA">
          <w:rPr>
            <w:noProof/>
            <w:lang w:val="nl-NL"/>
          </w:rPr>
          <w:t>6</w:t>
        </w:r>
        <w:r>
          <w:fldChar w:fldCharType="end"/>
        </w:r>
      </w:p>
    </w:sdtContent>
  </w:sdt>
  <w:p w:rsidR="00970AE4" w:rsidRDefault="00970A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0E" w:rsidRDefault="00D7510E" w:rsidP="00300A60">
      <w:pPr>
        <w:spacing w:after="0" w:line="240" w:lineRule="auto"/>
      </w:pPr>
      <w:r>
        <w:separator/>
      </w:r>
    </w:p>
  </w:footnote>
  <w:footnote w:type="continuationSeparator" w:id="0">
    <w:p w:rsidR="00D7510E" w:rsidRDefault="00D7510E" w:rsidP="00300A60">
      <w:pPr>
        <w:spacing w:after="0" w:line="240" w:lineRule="auto"/>
      </w:pPr>
      <w:r>
        <w:continuationSeparator/>
      </w:r>
    </w:p>
  </w:footnote>
  <w:footnote w:id="1">
    <w:p w:rsidR="000C1804" w:rsidRPr="00EB67E5" w:rsidRDefault="000C1804">
      <w:pPr>
        <w:pStyle w:val="Voetnoottekst"/>
        <w:rPr>
          <w:b/>
          <w:sz w:val="19"/>
          <w:szCs w:val="19"/>
          <w:lang w:val="nl-NL"/>
        </w:rPr>
      </w:pPr>
      <w:r w:rsidRPr="00EB67E5">
        <w:rPr>
          <w:rStyle w:val="Voetnootmarkering"/>
          <w:b/>
          <w:sz w:val="19"/>
          <w:szCs w:val="19"/>
        </w:rPr>
        <w:footnoteRef/>
      </w:r>
      <w:r w:rsidRPr="00EB67E5">
        <w:rPr>
          <w:b/>
          <w:sz w:val="19"/>
          <w:szCs w:val="19"/>
        </w:rPr>
        <w:t xml:space="preserve"> </w:t>
      </w:r>
      <w:proofErr w:type="spellStart"/>
      <w:r w:rsidRPr="00EB67E5">
        <w:rPr>
          <w:rStyle w:val="Zwaar"/>
          <w:b w:val="0"/>
          <w:sz w:val="19"/>
          <w:szCs w:val="19"/>
        </w:rPr>
        <w:t>Liberaal</w:t>
      </w:r>
      <w:proofErr w:type="spellEnd"/>
      <w:r w:rsidRPr="00EB67E5">
        <w:rPr>
          <w:rStyle w:val="Zwaar"/>
          <w:b w:val="0"/>
          <w:sz w:val="19"/>
          <w:szCs w:val="19"/>
        </w:rPr>
        <w:t xml:space="preserve"> </w:t>
      </w:r>
      <w:proofErr w:type="spellStart"/>
      <w:r w:rsidRPr="00EB67E5">
        <w:rPr>
          <w:rStyle w:val="Zwaar"/>
          <w:b w:val="0"/>
          <w:sz w:val="19"/>
          <w:szCs w:val="19"/>
        </w:rPr>
        <w:t>Groen</w:t>
      </w:r>
      <w:proofErr w:type="spellEnd"/>
      <w:r w:rsidRPr="00EB67E5">
        <w:rPr>
          <w:rStyle w:val="Zwaar"/>
          <w:b w:val="0"/>
          <w:sz w:val="19"/>
          <w:szCs w:val="19"/>
        </w:rPr>
        <w:t xml:space="preserve"> is het </w:t>
      </w:r>
      <w:proofErr w:type="spellStart"/>
      <w:r w:rsidRPr="00EB67E5">
        <w:rPr>
          <w:rStyle w:val="Zwaar"/>
          <w:b w:val="0"/>
          <w:sz w:val="19"/>
          <w:szCs w:val="19"/>
        </w:rPr>
        <w:t>thematisch</w:t>
      </w:r>
      <w:proofErr w:type="spellEnd"/>
      <w:r w:rsidRPr="00EB67E5">
        <w:rPr>
          <w:rStyle w:val="Zwaar"/>
          <w:b w:val="0"/>
          <w:sz w:val="19"/>
          <w:szCs w:val="19"/>
        </w:rPr>
        <w:t xml:space="preserve"> </w:t>
      </w:r>
      <w:proofErr w:type="spellStart"/>
      <w:r w:rsidRPr="00EB67E5">
        <w:rPr>
          <w:rStyle w:val="Zwaar"/>
          <w:b w:val="0"/>
          <w:sz w:val="19"/>
          <w:szCs w:val="19"/>
        </w:rPr>
        <w:t>netwerk</w:t>
      </w:r>
      <w:proofErr w:type="spellEnd"/>
      <w:r w:rsidRPr="00EB67E5">
        <w:rPr>
          <w:rStyle w:val="Zwaar"/>
          <w:b w:val="0"/>
          <w:sz w:val="19"/>
          <w:szCs w:val="19"/>
        </w:rPr>
        <w:t xml:space="preserve"> </w:t>
      </w:r>
      <w:proofErr w:type="spellStart"/>
      <w:r w:rsidRPr="00EB67E5">
        <w:rPr>
          <w:rStyle w:val="Zwaar"/>
          <w:b w:val="0"/>
          <w:sz w:val="19"/>
          <w:szCs w:val="19"/>
        </w:rPr>
        <w:t>binnen</w:t>
      </w:r>
      <w:proofErr w:type="spellEnd"/>
      <w:r w:rsidRPr="00EB67E5">
        <w:rPr>
          <w:rStyle w:val="Zwaar"/>
          <w:b w:val="0"/>
          <w:sz w:val="19"/>
          <w:szCs w:val="19"/>
        </w:rPr>
        <w:t xml:space="preserve"> de VVD </w:t>
      </w:r>
      <w:proofErr w:type="spellStart"/>
      <w:r w:rsidRPr="00EB67E5">
        <w:rPr>
          <w:rStyle w:val="Zwaar"/>
          <w:b w:val="0"/>
          <w:sz w:val="19"/>
          <w:szCs w:val="19"/>
        </w:rPr>
        <w:t>dat</w:t>
      </w:r>
      <w:proofErr w:type="spellEnd"/>
      <w:r w:rsidRPr="00EB67E5">
        <w:rPr>
          <w:rStyle w:val="Zwaar"/>
          <w:b w:val="0"/>
          <w:sz w:val="19"/>
          <w:szCs w:val="19"/>
        </w:rPr>
        <w:t xml:space="preserve"> </w:t>
      </w:r>
      <w:proofErr w:type="spellStart"/>
      <w:r w:rsidRPr="00EB67E5">
        <w:rPr>
          <w:rStyle w:val="Zwaar"/>
          <w:b w:val="0"/>
          <w:sz w:val="19"/>
          <w:szCs w:val="19"/>
        </w:rPr>
        <w:t>een</w:t>
      </w:r>
      <w:proofErr w:type="spellEnd"/>
      <w:r w:rsidRPr="00EB67E5">
        <w:rPr>
          <w:rStyle w:val="Zwaar"/>
          <w:b w:val="0"/>
          <w:sz w:val="19"/>
          <w:szCs w:val="19"/>
        </w:rPr>
        <w:t xml:space="preserve"> </w:t>
      </w:r>
      <w:proofErr w:type="spellStart"/>
      <w:r w:rsidRPr="00EB67E5">
        <w:rPr>
          <w:rStyle w:val="Zwaar"/>
          <w:b w:val="0"/>
          <w:sz w:val="19"/>
          <w:szCs w:val="19"/>
        </w:rPr>
        <w:t>duurzame</w:t>
      </w:r>
      <w:proofErr w:type="spellEnd"/>
      <w:r w:rsidRPr="00EB67E5">
        <w:rPr>
          <w:rStyle w:val="Zwaar"/>
          <w:b w:val="0"/>
          <w:sz w:val="19"/>
          <w:szCs w:val="19"/>
        </w:rPr>
        <w:t xml:space="preserve"> </w:t>
      </w:r>
      <w:proofErr w:type="spellStart"/>
      <w:r w:rsidRPr="00EB67E5">
        <w:rPr>
          <w:rStyle w:val="Zwaar"/>
          <w:b w:val="0"/>
          <w:sz w:val="19"/>
          <w:szCs w:val="19"/>
        </w:rPr>
        <w:t>economische</w:t>
      </w:r>
      <w:proofErr w:type="spellEnd"/>
      <w:r w:rsidRPr="00EB67E5">
        <w:rPr>
          <w:rStyle w:val="Zwaar"/>
          <w:b w:val="0"/>
          <w:sz w:val="19"/>
          <w:szCs w:val="19"/>
        </w:rPr>
        <w:t xml:space="preserve"> </w:t>
      </w:r>
      <w:proofErr w:type="spellStart"/>
      <w:r w:rsidRPr="00EB67E5">
        <w:rPr>
          <w:rStyle w:val="Zwaar"/>
          <w:b w:val="0"/>
          <w:sz w:val="19"/>
          <w:szCs w:val="19"/>
        </w:rPr>
        <w:t>groei</w:t>
      </w:r>
      <w:proofErr w:type="spellEnd"/>
      <w:r w:rsidRPr="00EB67E5">
        <w:rPr>
          <w:rStyle w:val="Zwaar"/>
          <w:b w:val="0"/>
          <w:sz w:val="19"/>
          <w:szCs w:val="19"/>
        </w:rPr>
        <w:t xml:space="preserve"> </w:t>
      </w:r>
      <w:proofErr w:type="spellStart"/>
      <w:r w:rsidRPr="00EB67E5">
        <w:rPr>
          <w:rStyle w:val="Zwaar"/>
          <w:b w:val="0"/>
          <w:sz w:val="19"/>
          <w:szCs w:val="19"/>
        </w:rPr>
        <w:t>voorstaat</w:t>
      </w:r>
      <w:proofErr w:type="spellEnd"/>
      <w:r w:rsidRPr="00EB67E5">
        <w:rPr>
          <w:rStyle w:val="Zwaar"/>
          <w:b w:val="0"/>
          <w:sz w:val="19"/>
          <w:szCs w:val="19"/>
        </w:rPr>
        <w:t xml:space="preserve">. </w:t>
      </w:r>
      <w:proofErr w:type="spellStart"/>
      <w:r w:rsidRPr="00EB67E5">
        <w:rPr>
          <w:rStyle w:val="Zwaar"/>
          <w:b w:val="0"/>
          <w:sz w:val="19"/>
          <w:szCs w:val="19"/>
        </w:rPr>
        <w:t>Liberaal</w:t>
      </w:r>
      <w:proofErr w:type="spellEnd"/>
      <w:r w:rsidRPr="00EB67E5">
        <w:rPr>
          <w:rStyle w:val="Zwaar"/>
          <w:b w:val="0"/>
          <w:sz w:val="19"/>
          <w:szCs w:val="19"/>
        </w:rPr>
        <w:t xml:space="preserve"> </w:t>
      </w:r>
      <w:proofErr w:type="spellStart"/>
      <w:r w:rsidRPr="00EB67E5">
        <w:rPr>
          <w:rStyle w:val="Zwaar"/>
          <w:b w:val="0"/>
          <w:sz w:val="19"/>
          <w:szCs w:val="19"/>
        </w:rPr>
        <w:t>Groen</w:t>
      </w:r>
      <w:proofErr w:type="spellEnd"/>
      <w:r w:rsidRPr="00EB67E5">
        <w:rPr>
          <w:rStyle w:val="Zwaar"/>
          <w:b w:val="0"/>
          <w:sz w:val="19"/>
          <w:szCs w:val="19"/>
        </w:rPr>
        <w:t xml:space="preserve"> </w:t>
      </w:r>
      <w:proofErr w:type="spellStart"/>
      <w:r w:rsidRPr="00EB67E5">
        <w:rPr>
          <w:rStyle w:val="Zwaar"/>
          <w:b w:val="0"/>
          <w:sz w:val="19"/>
          <w:szCs w:val="19"/>
        </w:rPr>
        <w:t>bespreekt</w:t>
      </w:r>
      <w:proofErr w:type="spellEnd"/>
      <w:r w:rsidRPr="00EB67E5">
        <w:rPr>
          <w:rStyle w:val="Zwaar"/>
          <w:b w:val="0"/>
          <w:sz w:val="19"/>
          <w:szCs w:val="19"/>
        </w:rPr>
        <w:t xml:space="preserve"> de </w:t>
      </w:r>
      <w:proofErr w:type="spellStart"/>
      <w:r w:rsidRPr="00EB67E5">
        <w:rPr>
          <w:rStyle w:val="Zwaar"/>
          <w:b w:val="0"/>
          <w:sz w:val="19"/>
          <w:szCs w:val="19"/>
        </w:rPr>
        <w:t>hedendaagse</w:t>
      </w:r>
      <w:proofErr w:type="spellEnd"/>
      <w:r w:rsidRPr="00EB67E5">
        <w:rPr>
          <w:rStyle w:val="Zwaar"/>
          <w:b w:val="0"/>
          <w:sz w:val="19"/>
          <w:szCs w:val="19"/>
        </w:rPr>
        <w:t xml:space="preserve"> </w:t>
      </w:r>
      <w:proofErr w:type="spellStart"/>
      <w:r w:rsidRPr="00EB67E5">
        <w:rPr>
          <w:rStyle w:val="Zwaar"/>
          <w:b w:val="0"/>
          <w:sz w:val="19"/>
          <w:szCs w:val="19"/>
        </w:rPr>
        <w:t>uitdagingen</w:t>
      </w:r>
      <w:proofErr w:type="spellEnd"/>
      <w:r w:rsidRPr="00EB67E5">
        <w:rPr>
          <w:rStyle w:val="Zwaar"/>
          <w:b w:val="0"/>
          <w:sz w:val="19"/>
          <w:szCs w:val="19"/>
        </w:rPr>
        <w:t xml:space="preserve"> op het </w:t>
      </w:r>
      <w:proofErr w:type="spellStart"/>
      <w:r w:rsidRPr="00EB67E5">
        <w:rPr>
          <w:rStyle w:val="Zwaar"/>
          <w:b w:val="0"/>
          <w:sz w:val="19"/>
          <w:szCs w:val="19"/>
        </w:rPr>
        <w:t>gebied</w:t>
      </w:r>
      <w:proofErr w:type="spellEnd"/>
      <w:r w:rsidRPr="00EB67E5">
        <w:rPr>
          <w:rStyle w:val="Zwaar"/>
          <w:b w:val="0"/>
          <w:sz w:val="19"/>
          <w:szCs w:val="19"/>
        </w:rPr>
        <w:t xml:space="preserve"> van milieu, </w:t>
      </w:r>
      <w:proofErr w:type="spellStart"/>
      <w:r w:rsidRPr="00EB67E5">
        <w:rPr>
          <w:rStyle w:val="Zwaar"/>
          <w:b w:val="0"/>
          <w:sz w:val="19"/>
          <w:szCs w:val="19"/>
        </w:rPr>
        <w:t>energie</w:t>
      </w:r>
      <w:proofErr w:type="spellEnd"/>
      <w:r w:rsidRPr="00EB67E5">
        <w:rPr>
          <w:rStyle w:val="Zwaar"/>
          <w:b w:val="0"/>
          <w:sz w:val="19"/>
          <w:szCs w:val="19"/>
        </w:rPr>
        <w:t xml:space="preserve">, </w:t>
      </w:r>
      <w:proofErr w:type="spellStart"/>
      <w:r w:rsidRPr="00EB67E5">
        <w:rPr>
          <w:rStyle w:val="Zwaar"/>
          <w:b w:val="0"/>
          <w:sz w:val="19"/>
          <w:szCs w:val="19"/>
        </w:rPr>
        <w:t>klimaat</w:t>
      </w:r>
      <w:proofErr w:type="spellEnd"/>
      <w:r w:rsidRPr="00EB67E5">
        <w:rPr>
          <w:rStyle w:val="Zwaar"/>
          <w:b w:val="0"/>
          <w:sz w:val="19"/>
          <w:szCs w:val="19"/>
        </w:rPr>
        <w:t xml:space="preserve">, water, </w:t>
      </w:r>
      <w:proofErr w:type="spellStart"/>
      <w:r w:rsidRPr="00EB67E5">
        <w:rPr>
          <w:rStyle w:val="Zwaar"/>
          <w:b w:val="0"/>
          <w:sz w:val="19"/>
          <w:szCs w:val="19"/>
        </w:rPr>
        <w:t>voedsel</w:t>
      </w:r>
      <w:proofErr w:type="spellEnd"/>
      <w:r w:rsidRPr="00EB67E5">
        <w:rPr>
          <w:rStyle w:val="Zwaar"/>
          <w:b w:val="0"/>
          <w:sz w:val="19"/>
          <w:szCs w:val="19"/>
        </w:rPr>
        <w:t xml:space="preserve">, </w:t>
      </w:r>
      <w:proofErr w:type="spellStart"/>
      <w:r w:rsidRPr="00EB67E5">
        <w:rPr>
          <w:rStyle w:val="Zwaar"/>
          <w:b w:val="0"/>
          <w:sz w:val="19"/>
          <w:szCs w:val="19"/>
        </w:rPr>
        <w:t>sociale</w:t>
      </w:r>
      <w:proofErr w:type="spellEnd"/>
      <w:r w:rsidRPr="00EB67E5">
        <w:rPr>
          <w:rStyle w:val="Zwaar"/>
          <w:b w:val="0"/>
          <w:sz w:val="19"/>
          <w:szCs w:val="19"/>
        </w:rPr>
        <w:t xml:space="preserve"> </w:t>
      </w:r>
      <w:proofErr w:type="spellStart"/>
      <w:r w:rsidRPr="00EB67E5">
        <w:rPr>
          <w:rStyle w:val="Zwaar"/>
          <w:b w:val="0"/>
          <w:sz w:val="19"/>
          <w:szCs w:val="19"/>
        </w:rPr>
        <w:t>cohesie</w:t>
      </w:r>
      <w:proofErr w:type="spellEnd"/>
      <w:r w:rsidRPr="00EB67E5">
        <w:rPr>
          <w:rStyle w:val="Zwaar"/>
          <w:b w:val="0"/>
          <w:sz w:val="19"/>
          <w:szCs w:val="19"/>
        </w:rPr>
        <w:t xml:space="preserve"> </w:t>
      </w:r>
      <w:proofErr w:type="spellStart"/>
      <w:r w:rsidRPr="00EB67E5">
        <w:rPr>
          <w:rStyle w:val="Zwaar"/>
          <w:b w:val="0"/>
          <w:sz w:val="19"/>
          <w:szCs w:val="19"/>
        </w:rPr>
        <w:t>en</w:t>
      </w:r>
      <w:proofErr w:type="spellEnd"/>
      <w:r w:rsidRPr="00EB67E5">
        <w:rPr>
          <w:rStyle w:val="Zwaar"/>
          <w:b w:val="0"/>
          <w:sz w:val="19"/>
          <w:szCs w:val="19"/>
        </w:rPr>
        <w:t xml:space="preserve"> </w:t>
      </w:r>
      <w:proofErr w:type="spellStart"/>
      <w:r w:rsidRPr="00EB67E5">
        <w:rPr>
          <w:rStyle w:val="Zwaar"/>
          <w:b w:val="0"/>
          <w:sz w:val="19"/>
          <w:szCs w:val="19"/>
        </w:rPr>
        <w:t>mondiale</w:t>
      </w:r>
      <w:proofErr w:type="spellEnd"/>
      <w:r w:rsidRPr="00EB67E5">
        <w:rPr>
          <w:rStyle w:val="Zwaar"/>
          <w:b w:val="0"/>
          <w:sz w:val="19"/>
          <w:szCs w:val="19"/>
        </w:rPr>
        <w:t xml:space="preserve"> </w:t>
      </w:r>
      <w:proofErr w:type="spellStart"/>
      <w:r w:rsidRPr="00EB67E5">
        <w:rPr>
          <w:rStyle w:val="Zwaar"/>
          <w:b w:val="0"/>
          <w:sz w:val="19"/>
          <w:szCs w:val="19"/>
        </w:rPr>
        <w:t>verdeling</w:t>
      </w:r>
      <w:proofErr w:type="spellEnd"/>
      <w:r w:rsidRPr="00EB67E5">
        <w:rPr>
          <w:rStyle w:val="Zwaar"/>
          <w:b w:val="0"/>
          <w:sz w:val="19"/>
          <w:szCs w:val="19"/>
        </w:rPr>
        <w:t xml:space="preserve"> van </w:t>
      </w:r>
      <w:proofErr w:type="spellStart"/>
      <w:r w:rsidRPr="00EB67E5">
        <w:rPr>
          <w:rStyle w:val="Zwaar"/>
          <w:b w:val="0"/>
          <w:sz w:val="19"/>
          <w:szCs w:val="19"/>
        </w:rPr>
        <w:t>welvaart</w:t>
      </w:r>
      <w:proofErr w:type="spellEnd"/>
      <w:r w:rsidRPr="00EB67E5">
        <w:rPr>
          <w:rStyle w:val="Zwaar"/>
          <w:b w:val="0"/>
          <w:sz w:val="19"/>
          <w:szCs w:val="19"/>
        </w:rPr>
        <w:t xml:space="preserve">. </w:t>
      </w:r>
      <w:proofErr w:type="spellStart"/>
      <w:r w:rsidRPr="00EB67E5">
        <w:rPr>
          <w:rStyle w:val="Zwaar"/>
          <w:b w:val="0"/>
          <w:sz w:val="19"/>
          <w:szCs w:val="19"/>
        </w:rPr>
        <w:t>Liberalen</w:t>
      </w:r>
      <w:proofErr w:type="spellEnd"/>
      <w:r w:rsidRPr="00EB67E5">
        <w:rPr>
          <w:rStyle w:val="Zwaar"/>
          <w:b w:val="0"/>
          <w:sz w:val="19"/>
          <w:szCs w:val="19"/>
        </w:rPr>
        <w:t xml:space="preserve">, van </w:t>
      </w:r>
      <w:proofErr w:type="spellStart"/>
      <w:r w:rsidRPr="00EB67E5">
        <w:rPr>
          <w:rStyle w:val="Zwaar"/>
          <w:b w:val="0"/>
          <w:sz w:val="19"/>
          <w:szCs w:val="19"/>
        </w:rPr>
        <w:t>binnen</w:t>
      </w:r>
      <w:proofErr w:type="spellEnd"/>
      <w:r w:rsidRPr="00EB67E5">
        <w:rPr>
          <w:rStyle w:val="Zwaar"/>
          <w:b w:val="0"/>
          <w:sz w:val="19"/>
          <w:szCs w:val="19"/>
        </w:rPr>
        <w:t xml:space="preserve"> </w:t>
      </w:r>
      <w:proofErr w:type="spellStart"/>
      <w:r w:rsidRPr="00EB67E5">
        <w:rPr>
          <w:rStyle w:val="Zwaar"/>
          <w:b w:val="0"/>
          <w:sz w:val="19"/>
          <w:szCs w:val="19"/>
        </w:rPr>
        <w:t>én</w:t>
      </w:r>
      <w:proofErr w:type="spellEnd"/>
      <w:r w:rsidRPr="00EB67E5">
        <w:rPr>
          <w:rStyle w:val="Zwaar"/>
          <w:b w:val="0"/>
          <w:sz w:val="19"/>
          <w:szCs w:val="19"/>
        </w:rPr>
        <w:t xml:space="preserve"> </w:t>
      </w:r>
      <w:proofErr w:type="spellStart"/>
      <w:r w:rsidRPr="00EB67E5">
        <w:rPr>
          <w:rStyle w:val="Zwaar"/>
          <w:b w:val="0"/>
          <w:sz w:val="19"/>
          <w:szCs w:val="19"/>
        </w:rPr>
        <w:t>buiten</w:t>
      </w:r>
      <w:proofErr w:type="spellEnd"/>
      <w:r w:rsidRPr="00EB67E5">
        <w:rPr>
          <w:rStyle w:val="Zwaar"/>
          <w:b w:val="0"/>
          <w:sz w:val="19"/>
          <w:szCs w:val="19"/>
        </w:rPr>
        <w:t xml:space="preserve"> de VVD, </w:t>
      </w:r>
      <w:proofErr w:type="spellStart"/>
      <w:r w:rsidRPr="00EB67E5">
        <w:rPr>
          <w:rStyle w:val="Zwaar"/>
          <w:b w:val="0"/>
          <w:sz w:val="19"/>
          <w:szCs w:val="19"/>
        </w:rPr>
        <w:t>treffen</w:t>
      </w:r>
      <w:proofErr w:type="spellEnd"/>
      <w:r w:rsidRPr="00EB67E5">
        <w:rPr>
          <w:rStyle w:val="Zwaar"/>
          <w:b w:val="0"/>
          <w:sz w:val="19"/>
          <w:szCs w:val="19"/>
        </w:rPr>
        <w:t xml:space="preserve"> </w:t>
      </w:r>
      <w:proofErr w:type="spellStart"/>
      <w:r w:rsidRPr="00EB67E5">
        <w:rPr>
          <w:rStyle w:val="Zwaar"/>
          <w:b w:val="0"/>
          <w:sz w:val="19"/>
          <w:szCs w:val="19"/>
        </w:rPr>
        <w:t>elkaar</w:t>
      </w:r>
      <w:proofErr w:type="spellEnd"/>
      <w:r w:rsidRPr="00EB67E5">
        <w:rPr>
          <w:rStyle w:val="Zwaar"/>
          <w:b w:val="0"/>
          <w:sz w:val="19"/>
          <w:szCs w:val="19"/>
        </w:rPr>
        <w:t xml:space="preserve"> om </w:t>
      </w:r>
      <w:proofErr w:type="spellStart"/>
      <w:r w:rsidRPr="00EB67E5">
        <w:rPr>
          <w:rStyle w:val="Zwaar"/>
          <w:b w:val="0"/>
          <w:sz w:val="19"/>
          <w:szCs w:val="19"/>
        </w:rPr>
        <w:t>samen</w:t>
      </w:r>
      <w:proofErr w:type="spellEnd"/>
      <w:r w:rsidRPr="00EB67E5">
        <w:rPr>
          <w:rStyle w:val="Zwaar"/>
          <w:b w:val="0"/>
          <w:sz w:val="19"/>
          <w:szCs w:val="19"/>
        </w:rPr>
        <w:t xml:space="preserve"> </w:t>
      </w:r>
      <w:proofErr w:type="spellStart"/>
      <w:r w:rsidRPr="00EB67E5">
        <w:rPr>
          <w:rStyle w:val="Zwaar"/>
          <w:b w:val="0"/>
          <w:sz w:val="19"/>
          <w:szCs w:val="19"/>
        </w:rPr>
        <w:t>stappen</w:t>
      </w:r>
      <w:proofErr w:type="spellEnd"/>
      <w:r w:rsidRPr="00EB67E5">
        <w:rPr>
          <w:rStyle w:val="Zwaar"/>
          <w:b w:val="0"/>
          <w:sz w:val="19"/>
          <w:szCs w:val="19"/>
        </w:rPr>
        <w:t xml:space="preserve"> </w:t>
      </w:r>
      <w:proofErr w:type="spellStart"/>
      <w:r w:rsidRPr="00EB67E5">
        <w:rPr>
          <w:rStyle w:val="Zwaar"/>
          <w:b w:val="0"/>
          <w:sz w:val="19"/>
          <w:szCs w:val="19"/>
        </w:rPr>
        <w:t>te</w:t>
      </w:r>
      <w:proofErr w:type="spellEnd"/>
      <w:r w:rsidRPr="00EB67E5">
        <w:rPr>
          <w:rStyle w:val="Zwaar"/>
          <w:b w:val="0"/>
          <w:sz w:val="19"/>
          <w:szCs w:val="19"/>
        </w:rPr>
        <w:t xml:space="preserve"> </w:t>
      </w:r>
      <w:proofErr w:type="spellStart"/>
      <w:r w:rsidRPr="00EB67E5">
        <w:rPr>
          <w:rStyle w:val="Zwaar"/>
          <w:b w:val="0"/>
          <w:sz w:val="19"/>
          <w:szCs w:val="19"/>
        </w:rPr>
        <w:t>zetten</w:t>
      </w:r>
      <w:proofErr w:type="spellEnd"/>
      <w:r w:rsidRPr="00EB67E5">
        <w:rPr>
          <w:rStyle w:val="Zwaar"/>
          <w:b w:val="0"/>
          <w:sz w:val="19"/>
          <w:szCs w:val="19"/>
        </w:rPr>
        <w:t xml:space="preserve"> in </w:t>
      </w:r>
      <w:proofErr w:type="spellStart"/>
      <w:r w:rsidRPr="00EB67E5">
        <w:rPr>
          <w:rStyle w:val="Zwaar"/>
          <w:b w:val="0"/>
          <w:sz w:val="19"/>
          <w:szCs w:val="19"/>
        </w:rPr>
        <w:t>verduurzaming</w:t>
      </w:r>
      <w:proofErr w:type="spellEnd"/>
      <w:r w:rsidRPr="00EB67E5">
        <w:rPr>
          <w:rStyle w:val="Zwaar"/>
          <w:b w:val="0"/>
          <w:sz w:val="19"/>
          <w:szCs w:val="19"/>
        </w:rPr>
        <w:t xml:space="preserve"> van </w:t>
      </w:r>
      <w:proofErr w:type="spellStart"/>
      <w:r w:rsidRPr="00EB67E5">
        <w:rPr>
          <w:rStyle w:val="Zwaar"/>
          <w:b w:val="0"/>
          <w:sz w:val="19"/>
          <w:szCs w:val="19"/>
        </w:rPr>
        <w:t>politiek</w:t>
      </w:r>
      <w:proofErr w:type="spellEnd"/>
      <w:r w:rsidRPr="00EB67E5">
        <w:rPr>
          <w:rStyle w:val="Zwaar"/>
          <w:b w:val="0"/>
          <w:sz w:val="19"/>
          <w:szCs w:val="19"/>
        </w:rPr>
        <w:t xml:space="preserve"> </w:t>
      </w:r>
      <w:proofErr w:type="spellStart"/>
      <w:r w:rsidRPr="00EB67E5">
        <w:rPr>
          <w:rStyle w:val="Zwaar"/>
          <w:b w:val="0"/>
          <w:sz w:val="19"/>
          <w:szCs w:val="19"/>
        </w:rPr>
        <w:t>en</w:t>
      </w:r>
      <w:proofErr w:type="spellEnd"/>
      <w:r w:rsidRPr="00EB67E5">
        <w:rPr>
          <w:rStyle w:val="Zwaar"/>
          <w:b w:val="0"/>
          <w:sz w:val="19"/>
          <w:szCs w:val="19"/>
        </w:rPr>
        <w:t xml:space="preserve"> </w:t>
      </w:r>
      <w:proofErr w:type="spellStart"/>
      <w:r w:rsidRPr="00EB67E5">
        <w:rPr>
          <w:rStyle w:val="Zwaar"/>
          <w:b w:val="0"/>
          <w:sz w:val="19"/>
          <w:szCs w:val="19"/>
        </w:rPr>
        <w:t>beleid</w:t>
      </w:r>
      <w:proofErr w:type="spellEnd"/>
      <w:r w:rsidRPr="00EB67E5">
        <w:rPr>
          <w:rStyle w:val="Zwaar"/>
          <w:b w:val="0"/>
          <w:sz w:val="19"/>
          <w:szCs w:val="19"/>
        </w:rPr>
        <w:t xml:space="preserve">. </w:t>
      </w:r>
      <w:proofErr w:type="spellStart"/>
      <w:r w:rsidRPr="00EB67E5">
        <w:rPr>
          <w:rStyle w:val="Zwaar"/>
          <w:b w:val="0"/>
          <w:sz w:val="19"/>
          <w:szCs w:val="19"/>
        </w:rPr>
        <w:t>Liberaal</w:t>
      </w:r>
      <w:proofErr w:type="spellEnd"/>
      <w:r w:rsidRPr="00EB67E5">
        <w:rPr>
          <w:rStyle w:val="Zwaar"/>
          <w:b w:val="0"/>
          <w:sz w:val="19"/>
          <w:szCs w:val="19"/>
        </w:rPr>
        <w:t xml:space="preserve"> </w:t>
      </w:r>
      <w:proofErr w:type="spellStart"/>
      <w:r w:rsidRPr="00EB67E5">
        <w:rPr>
          <w:rStyle w:val="Zwaar"/>
          <w:b w:val="0"/>
          <w:sz w:val="19"/>
          <w:szCs w:val="19"/>
        </w:rPr>
        <w:t>Groen</w:t>
      </w:r>
      <w:proofErr w:type="spellEnd"/>
      <w:r w:rsidRPr="00EB67E5">
        <w:rPr>
          <w:rStyle w:val="Zwaar"/>
          <w:b w:val="0"/>
          <w:sz w:val="19"/>
          <w:szCs w:val="19"/>
        </w:rPr>
        <w:t xml:space="preserve"> is </w:t>
      </w:r>
      <w:proofErr w:type="spellStart"/>
      <w:r w:rsidRPr="00EB67E5">
        <w:rPr>
          <w:rStyle w:val="Zwaar"/>
          <w:b w:val="0"/>
          <w:sz w:val="19"/>
          <w:szCs w:val="19"/>
        </w:rPr>
        <w:t>opgericht</w:t>
      </w:r>
      <w:proofErr w:type="spellEnd"/>
      <w:r w:rsidRPr="00EB67E5">
        <w:rPr>
          <w:rStyle w:val="Zwaar"/>
          <w:b w:val="0"/>
          <w:sz w:val="19"/>
          <w:szCs w:val="19"/>
        </w:rPr>
        <w:t xml:space="preserve"> in 2008 </w:t>
      </w:r>
      <w:proofErr w:type="spellStart"/>
      <w:r w:rsidRPr="00EB67E5">
        <w:rPr>
          <w:rStyle w:val="Zwaar"/>
          <w:b w:val="0"/>
          <w:sz w:val="19"/>
          <w:szCs w:val="19"/>
        </w:rPr>
        <w:t>en</w:t>
      </w:r>
      <w:proofErr w:type="spellEnd"/>
      <w:r w:rsidRPr="00EB67E5">
        <w:rPr>
          <w:rStyle w:val="Zwaar"/>
          <w:b w:val="0"/>
          <w:sz w:val="19"/>
          <w:szCs w:val="19"/>
        </w:rPr>
        <w:t xml:space="preserve"> is </w:t>
      </w:r>
      <w:proofErr w:type="spellStart"/>
      <w:r w:rsidRPr="00EB67E5">
        <w:rPr>
          <w:rStyle w:val="Zwaar"/>
          <w:b w:val="0"/>
          <w:sz w:val="19"/>
          <w:szCs w:val="19"/>
        </w:rPr>
        <w:t>sinds</w:t>
      </w:r>
      <w:proofErr w:type="spellEnd"/>
      <w:r w:rsidRPr="00EB67E5">
        <w:rPr>
          <w:rStyle w:val="Zwaar"/>
          <w:b w:val="0"/>
          <w:sz w:val="19"/>
          <w:szCs w:val="19"/>
        </w:rPr>
        <w:t xml:space="preserve"> </w:t>
      </w:r>
      <w:proofErr w:type="spellStart"/>
      <w:r w:rsidRPr="00EB67E5">
        <w:rPr>
          <w:rStyle w:val="Zwaar"/>
          <w:b w:val="0"/>
          <w:sz w:val="19"/>
          <w:szCs w:val="19"/>
        </w:rPr>
        <w:t>september</w:t>
      </w:r>
      <w:proofErr w:type="spellEnd"/>
      <w:r w:rsidRPr="00EB67E5">
        <w:rPr>
          <w:rStyle w:val="Zwaar"/>
          <w:b w:val="0"/>
          <w:sz w:val="19"/>
          <w:szCs w:val="19"/>
        </w:rPr>
        <w:t xml:space="preserve"> 2016 </w:t>
      </w:r>
      <w:proofErr w:type="spellStart"/>
      <w:r w:rsidRPr="00EB67E5">
        <w:rPr>
          <w:rStyle w:val="Zwaar"/>
          <w:b w:val="0"/>
          <w:sz w:val="19"/>
          <w:szCs w:val="19"/>
        </w:rPr>
        <w:t>een</w:t>
      </w:r>
      <w:proofErr w:type="spellEnd"/>
      <w:r w:rsidRPr="00EB67E5">
        <w:rPr>
          <w:rStyle w:val="Zwaar"/>
          <w:b w:val="0"/>
          <w:sz w:val="19"/>
          <w:szCs w:val="19"/>
        </w:rPr>
        <w:t xml:space="preserve"> </w:t>
      </w:r>
      <w:proofErr w:type="spellStart"/>
      <w:r w:rsidRPr="00EB67E5">
        <w:rPr>
          <w:rStyle w:val="Zwaar"/>
          <w:b w:val="0"/>
          <w:sz w:val="19"/>
          <w:szCs w:val="19"/>
        </w:rPr>
        <w:t>thematisch</w:t>
      </w:r>
      <w:proofErr w:type="spellEnd"/>
      <w:r w:rsidRPr="00EB67E5">
        <w:rPr>
          <w:rStyle w:val="Zwaar"/>
          <w:b w:val="0"/>
          <w:sz w:val="19"/>
          <w:szCs w:val="19"/>
        </w:rPr>
        <w:t xml:space="preserve"> </w:t>
      </w:r>
      <w:proofErr w:type="spellStart"/>
      <w:r w:rsidRPr="00EB67E5">
        <w:rPr>
          <w:rStyle w:val="Zwaar"/>
          <w:b w:val="0"/>
          <w:sz w:val="19"/>
          <w:szCs w:val="19"/>
        </w:rPr>
        <w:t>netwerk</w:t>
      </w:r>
      <w:proofErr w:type="spellEnd"/>
      <w:r w:rsidRPr="00EB67E5">
        <w:rPr>
          <w:rStyle w:val="Zwaar"/>
          <w:b w:val="0"/>
          <w:sz w:val="19"/>
          <w:szCs w:val="19"/>
        </w:rPr>
        <w:t xml:space="preserve"> </w:t>
      </w:r>
      <w:proofErr w:type="spellStart"/>
      <w:r w:rsidRPr="00EB67E5">
        <w:rPr>
          <w:rStyle w:val="Zwaar"/>
          <w:b w:val="0"/>
          <w:sz w:val="19"/>
          <w:szCs w:val="19"/>
        </w:rPr>
        <w:t>binnen</w:t>
      </w:r>
      <w:proofErr w:type="spellEnd"/>
      <w:r w:rsidRPr="00EB67E5">
        <w:rPr>
          <w:rStyle w:val="Zwaar"/>
          <w:b w:val="0"/>
          <w:sz w:val="19"/>
          <w:szCs w:val="19"/>
        </w:rPr>
        <w:t xml:space="preserve"> de VVD.</w:t>
      </w:r>
    </w:p>
  </w:footnote>
  <w:footnote w:id="2">
    <w:p w:rsidR="000C1804" w:rsidRPr="00EB67E5" w:rsidRDefault="000C1804">
      <w:pPr>
        <w:pStyle w:val="Voetnoottekst"/>
        <w:rPr>
          <w:sz w:val="19"/>
          <w:szCs w:val="19"/>
          <w:lang w:val="nl-NL"/>
        </w:rPr>
      </w:pPr>
      <w:r w:rsidRPr="00EB67E5">
        <w:rPr>
          <w:rStyle w:val="Voetnootmarkering"/>
          <w:sz w:val="19"/>
          <w:szCs w:val="19"/>
        </w:rPr>
        <w:footnoteRef/>
      </w:r>
      <w:r w:rsidRPr="00EB67E5">
        <w:rPr>
          <w:sz w:val="19"/>
          <w:szCs w:val="19"/>
        </w:rPr>
        <w:t xml:space="preserve"> http://www.liberaal-groen.nl/standpunten/</w:t>
      </w:r>
    </w:p>
  </w:footnote>
  <w:footnote w:id="3">
    <w:p w:rsidR="000C1804" w:rsidRPr="00EB67E5" w:rsidRDefault="000C1804">
      <w:pPr>
        <w:pStyle w:val="Voetnoottekst"/>
        <w:rPr>
          <w:sz w:val="19"/>
          <w:szCs w:val="19"/>
          <w:lang w:val="nl-NL"/>
        </w:rPr>
      </w:pPr>
      <w:r w:rsidRPr="00EB67E5">
        <w:rPr>
          <w:rStyle w:val="Voetnootmarkering"/>
          <w:sz w:val="19"/>
          <w:szCs w:val="19"/>
        </w:rPr>
        <w:footnoteRef/>
      </w:r>
      <w:r w:rsidRPr="00EB67E5">
        <w:rPr>
          <w:sz w:val="19"/>
          <w:szCs w:val="19"/>
        </w:rPr>
        <w:t xml:space="preserve"> http://www.liberaal-groen.nl/standpunten/</w:t>
      </w:r>
    </w:p>
  </w:footnote>
  <w:footnote w:id="4">
    <w:p w:rsidR="000C1804" w:rsidRPr="00B0636E" w:rsidRDefault="000C1804">
      <w:pPr>
        <w:pStyle w:val="Voetnoottekst"/>
        <w:rPr>
          <w:lang w:val="nl-NL"/>
        </w:rPr>
      </w:pPr>
      <w:r w:rsidRPr="00EB67E5">
        <w:rPr>
          <w:rStyle w:val="Voetnootmarkering"/>
          <w:sz w:val="19"/>
          <w:szCs w:val="19"/>
        </w:rPr>
        <w:footnoteRef/>
      </w:r>
      <w:r w:rsidRPr="00EB67E5">
        <w:rPr>
          <w:sz w:val="19"/>
          <w:szCs w:val="19"/>
        </w:rPr>
        <w:t xml:space="preserve"> </w:t>
      </w:r>
      <w:proofErr w:type="spellStart"/>
      <w:r w:rsidRPr="00EB67E5">
        <w:rPr>
          <w:sz w:val="19"/>
          <w:szCs w:val="19"/>
        </w:rPr>
        <w:t>Definitie</w:t>
      </w:r>
      <w:proofErr w:type="spellEnd"/>
      <w:r w:rsidRPr="00EB67E5">
        <w:rPr>
          <w:sz w:val="19"/>
          <w:szCs w:val="19"/>
        </w:rPr>
        <w:t xml:space="preserve"> </w:t>
      </w:r>
      <w:proofErr w:type="spellStart"/>
      <w:r w:rsidRPr="00EB67E5">
        <w:rPr>
          <w:sz w:val="19"/>
          <w:szCs w:val="19"/>
        </w:rPr>
        <w:t>uit</w:t>
      </w:r>
      <w:proofErr w:type="spellEnd"/>
      <w:r w:rsidRPr="00EB67E5">
        <w:rPr>
          <w:sz w:val="19"/>
          <w:szCs w:val="19"/>
        </w:rPr>
        <w:t>: “</w:t>
      </w:r>
      <w:proofErr w:type="spellStart"/>
      <w:r w:rsidRPr="00EB67E5">
        <w:rPr>
          <w:sz w:val="19"/>
          <w:szCs w:val="19"/>
        </w:rPr>
        <w:t>E</w:t>
      </w:r>
      <w:r w:rsidRPr="00EB67E5">
        <w:rPr>
          <w:rStyle w:val="Nadruk"/>
          <w:i w:val="0"/>
          <w:sz w:val="19"/>
          <w:szCs w:val="19"/>
        </w:rPr>
        <w:t>cocity</w:t>
      </w:r>
      <w:proofErr w:type="spellEnd"/>
      <w:r w:rsidRPr="00EB67E5">
        <w:rPr>
          <w:rStyle w:val="Nadruk"/>
          <w:i w:val="0"/>
          <w:sz w:val="19"/>
          <w:szCs w:val="19"/>
        </w:rPr>
        <w:t xml:space="preserve"> Berkeley: Building Cities for a healthy Future”</w:t>
      </w:r>
      <w:r w:rsidRPr="00EB67E5">
        <w:rPr>
          <w:rStyle w:val="Nadruk"/>
          <w:sz w:val="19"/>
          <w:szCs w:val="19"/>
        </w:rPr>
        <w:t xml:space="preserve"> (</w:t>
      </w:r>
      <w:r w:rsidRPr="00EB67E5">
        <w:rPr>
          <w:sz w:val="19"/>
          <w:szCs w:val="19"/>
        </w:rPr>
        <w:t>Richard Register)</w:t>
      </w:r>
    </w:p>
  </w:footnote>
  <w:footnote w:id="5">
    <w:p w:rsidR="000C1804" w:rsidRPr="005F35C6" w:rsidRDefault="000C1804" w:rsidP="000A6AD6">
      <w:pPr>
        <w:autoSpaceDE w:val="0"/>
        <w:autoSpaceDN w:val="0"/>
        <w:adjustRightInd w:val="0"/>
        <w:spacing w:after="0" w:line="240" w:lineRule="atLeast"/>
        <w:rPr>
          <w:lang w:val="nl-NL"/>
        </w:rPr>
      </w:pPr>
      <w:r>
        <w:rPr>
          <w:rStyle w:val="Voetnootmarkering"/>
        </w:rPr>
        <w:footnoteRef/>
      </w:r>
      <w:r>
        <w:t xml:space="preserve"> </w:t>
      </w:r>
      <w:hyperlink r:id="rId1" w:history="1">
        <w:r w:rsidRPr="005F35C6">
          <w:rPr>
            <w:rStyle w:val="Hyperlink"/>
            <w:lang w:val="nl-NL"/>
          </w:rPr>
          <w:t>Rijk zonder CO2, naar een duurzame energievoorziening in 2050</w:t>
        </w:r>
      </w:hyperlink>
      <w:r w:rsidRPr="005F35C6">
        <w:rPr>
          <w:lang w:val="nl-NL"/>
        </w:rPr>
        <w:t xml:space="preserve"> </w:t>
      </w:r>
      <w:r w:rsidRPr="005F35C6">
        <w:rPr>
          <w:rFonts w:ascii="Calibri" w:hAnsi="Calibri" w:cs="Calibri"/>
          <w:color w:val="000000"/>
          <w:lang w:val="nl-NL"/>
        </w:rPr>
        <w:t>(Raad voor leefomgeving en infrastructuur, 2015)</w:t>
      </w:r>
    </w:p>
  </w:footnote>
  <w:footnote w:id="6">
    <w:p w:rsidR="006F2019" w:rsidRPr="008707E2" w:rsidRDefault="006F2019" w:rsidP="006F2019">
      <w:pPr>
        <w:spacing w:line="240" w:lineRule="atLeast"/>
        <w:rPr>
          <w:rFonts w:cstheme="minorHAnsi"/>
          <w:sz w:val="19"/>
          <w:szCs w:val="19"/>
          <w:lang w:val="nl-NL"/>
        </w:rPr>
      </w:pPr>
      <w:r w:rsidRPr="008707E2">
        <w:rPr>
          <w:rStyle w:val="Voetnootmarkering"/>
          <w:sz w:val="19"/>
          <w:szCs w:val="19"/>
        </w:rPr>
        <w:footnoteRef/>
      </w:r>
      <w:r w:rsidRPr="008707E2">
        <w:rPr>
          <w:sz w:val="19"/>
          <w:szCs w:val="19"/>
        </w:rPr>
        <w:t xml:space="preserve"> </w:t>
      </w:r>
      <w:r w:rsidRPr="008707E2">
        <w:rPr>
          <w:rFonts w:cstheme="minorHAnsi"/>
          <w:sz w:val="19"/>
          <w:szCs w:val="19"/>
          <w:lang w:val="nl-NL"/>
        </w:rPr>
        <w:t xml:space="preserve">Liever hergebruik van </w:t>
      </w:r>
      <w:r w:rsidR="0078751C">
        <w:rPr>
          <w:rFonts w:cstheme="minorHAnsi"/>
          <w:sz w:val="19"/>
          <w:szCs w:val="19"/>
          <w:lang w:val="nl-NL"/>
        </w:rPr>
        <w:t xml:space="preserve">complete </w:t>
      </w:r>
      <w:r w:rsidRPr="008707E2">
        <w:rPr>
          <w:rFonts w:cstheme="minorHAnsi"/>
          <w:sz w:val="19"/>
          <w:szCs w:val="19"/>
          <w:lang w:val="nl-NL"/>
        </w:rPr>
        <w:t xml:space="preserve">onderdelen uit een gebouw dan </w:t>
      </w:r>
      <w:r w:rsidR="0078751C">
        <w:rPr>
          <w:rFonts w:cstheme="minorHAnsi"/>
          <w:sz w:val="19"/>
          <w:szCs w:val="19"/>
          <w:lang w:val="nl-NL"/>
        </w:rPr>
        <w:t xml:space="preserve">het </w:t>
      </w:r>
      <w:r w:rsidRPr="008707E2">
        <w:rPr>
          <w:rFonts w:cstheme="minorHAnsi"/>
          <w:sz w:val="19"/>
          <w:szCs w:val="19"/>
          <w:lang w:val="nl-NL"/>
        </w:rPr>
        <w:t xml:space="preserve">puin gebruiken als grondlaag voor een weg. </w:t>
      </w:r>
    </w:p>
    <w:p w:rsidR="006F2019" w:rsidRPr="008707E2" w:rsidRDefault="006F2019" w:rsidP="006F2019">
      <w:pPr>
        <w:pStyle w:val="Voetnoottekst"/>
        <w:rPr>
          <w:lang w:val="nl-NL"/>
        </w:rPr>
      </w:pPr>
    </w:p>
  </w:footnote>
  <w:footnote w:id="7">
    <w:p w:rsidR="000C1804" w:rsidRPr="00FA1866" w:rsidRDefault="000C1804" w:rsidP="00E40754">
      <w:pPr>
        <w:spacing w:after="0" w:line="240" w:lineRule="atLeast"/>
        <w:rPr>
          <w:rFonts w:cstheme="minorHAnsi"/>
          <w:sz w:val="19"/>
          <w:szCs w:val="19"/>
          <w:lang w:val="nl-NL"/>
        </w:rPr>
      </w:pPr>
      <w:r w:rsidRPr="00E40754">
        <w:rPr>
          <w:rStyle w:val="Voetnootmarkering"/>
          <w:sz w:val="19"/>
          <w:szCs w:val="19"/>
        </w:rPr>
        <w:footnoteRef/>
      </w:r>
      <w:r w:rsidRPr="00E40754">
        <w:rPr>
          <w:sz w:val="19"/>
          <w:szCs w:val="19"/>
        </w:rPr>
        <w:t xml:space="preserve"> </w:t>
      </w:r>
      <w:r w:rsidRPr="00E40754">
        <w:rPr>
          <w:rFonts w:cstheme="minorHAnsi"/>
          <w:sz w:val="19"/>
          <w:szCs w:val="19"/>
          <w:lang w:val="nl-NL"/>
        </w:rPr>
        <w:t>De ambitie van “Parijs” is nagenoeg CO</w:t>
      </w:r>
      <w:r w:rsidRPr="00E40754">
        <w:rPr>
          <w:rFonts w:cstheme="minorHAnsi"/>
          <w:sz w:val="19"/>
          <w:szCs w:val="19"/>
          <w:vertAlign w:val="subscript"/>
          <w:lang w:val="nl-NL"/>
        </w:rPr>
        <w:t>2</w:t>
      </w:r>
      <w:r w:rsidRPr="00E40754">
        <w:rPr>
          <w:rFonts w:cstheme="minorHAnsi"/>
          <w:sz w:val="19"/>
          <w:szCs w:val="19"/>
          <w:lang w:val="nl-NL"/>
        </w:rPr>
        <w:t>-neutraal in 2050</w:t>
      </w:r>
      <w:r w:rsidR="00A15ECE">
        <w:rPr>
          <w:rFonts w:cstheme="minorHAnsi"/>
          <w:sz w:val="19"/>
          <w:szCs w:val="19"/>
          <w:lang w:val="nl-NL"/>
        </w:rPr>
        <w:t xml:space="preserve"> om te sterke opwarming van de aarde te voorkomen</w:t>
      </w:r>
      <w:r w:rsidRPr="00E40754">
        <w:rPr>
          <w:rFonts w:cstheme="minorHAnsi"/>
          <w:sz w:val="19"/>
          <w:szCs w:val="19"/>
          <w:lang w:val="nl-NL"/>
        </w:rPr>
        <w:t>. Dat is een majeure opgave</w:t>
      </w:r>
      <w:r w:rsidR="00444177">
        <w:rPr>
          <w:rFonts w:cstheme="minorHAnsi"/>
          <w:sz w:val="19"/>
          <w:szCs w:val="19"/>
          <w:lang w:val="nl-NL"/>
        </w:rPr>
        <w:t xml:space="preserve"> die </w:t>
      </w:r>
      <w:r w:rsidRPr="00E40754">
        <w:rPr>
          <w:rFonts w:cstheme="minorHAnsi"/>
          <w:sz w:val="19"/>
          <w:szCs w:val="19"/>
          <w:lang w:val="nl-NL"/>
        </w:rPr>
        <w:t xml:space="preserve">concrete stappen </w:t>
      </w:r>
      <w:r w:rsidR="00444177">
        <w:rPr>
          <w:rFonts w:cstheme="minorHAnsi"/>
          <w:sz w:val="19"/>
          <w:szCs w:val="19"/>
          <w:lang w:val="nl-NL"/>
        </w:rPr>
        <w:t>vergt</w:t>
      </w:r>
      <w:r w:rsidRPr="00E40754">
        <w:rPr>
          <w:rFonts w:cstheme="minorHAnsi"/>
          <w:sz w:val="19"/>
          <w:szCs w:val="19"/>
          <w:lang w:val="nl-NL"/>
        </w:rPr>
        <w:t>.</w:t>
      </w:r>
      <w:r w:rsidR="003965C7">
        <w:rPr>
          <w:rFonts w:cstheme="minorHAnsi"/>
          <w:sz w:val="19"/>
          <w:szCs w:val="19"/>
          <w:lang w:val="nl-NL"/>
        </w:rPr>
        <w:t xml:space="preserve"> </w:t>
      </w:r>
      <w:r w:rsidR="00444177">
        <w:rPr>
          <w:rFonts w:cstheme="minorHAnsi"/>
          <w:sz w:val="19"/>
          <w:szCs w:val="19"/>
          <w:lang w:val="nl-NL"/>
        </w:rPr>
        <w:t xml:space="preserve">Een expliciete ambitie voor wanneer een gemeente </w:t>
      </w:r>
      <w:r w:rsidR="00444177" w:rsidRPr="00FA1866">
        <w:rPr>
          <w:rFonts w:cstheme="minorHAnsi"/>
          <w:sz w:val="19"/>
          <w:szCs w:val="19"/>
          <w:lang w:val="nl-NL"/>
        </w:rPr>
        <w:t>CO</w:t>
      </w:r>
      <w:r w:rsidR="00444177" w:rsidRPr="00FA1866">
        <w:rPr>
          <w:rFonts w:cstheme="minorHAnsi"/>
          <w:sz w:val="19"/>
          <w:szCs w:val="19"/>
          <w:vertAlign w:val="subscript"/>
          <w:lang w:val="nl-NL"/>
        </w:rPr>
        <w:t>2</w:t>
      </w:r>
      <w:r w:rsidR="00444177" w:rsidRPr="00FA1866">
        <w:rPr>
          <w:rFonts w:cstheme="minorHAnsi"/>
          <w:sz w:val="19"/>
          <w:szCs w:val="19"/>
          <w:lang w:val="nl-NL"/>
        </w:rPr>
        <w:t xml:space="preserve">-neutraal </w:t>
      </w:r>
      <w:r w:rsidR="00444177">
        <w:rPr>
          <w:rFonts w:cstheme="minorHAnsi"/>
          <w:sz w:val="19"/>
          <w:szCs w:val="19"/>
          <w:lang w:val="nl-NL"/>
        </w:rPr>
        <w:t>wil zijn is een goed startpunt voor die concrete stappen</w:t>
      </w:r>
      <w:r w:rsidRPr="00FA1866">
        <w:rPr>
          <w:rFonts w:cstheme="minorHAnsi"/>
          <w:sz w:val="19"/>
          <w:szCs w:val="19"/>
          <w:lang w:val="nl-NL"/>
        </w:rPr>
        <w:t>.</w:t>
      </w:r>
      <w:r w:rsidRPr="00FA1866">
        <w:rPr>
          <w:rFonts w:cstheme="minorHAnsi"/>
          <w:sz w:val="19"/>
          <w:szCs w:val="19"/>
          <w:lang w:val="nl-NL"/>
        </w:rPr>
        <w:br/>
      </w:r>
      <w:r w:rsidRPr="00A70366">
        <w:rPr>
          <w:rFonts w:cstheme="minorHAnsi"/>
          <w:sz w:val="19"/>
          <w:szCs w:val="19"/>
          <w:lang w:val="nl-NL"/>
        </w:rPr>
        <w:t>Voorbeelden</w:t>
      </w:r>
      <w:r w:rsidRPr="00FA1866">
        <w:rPr>
          <w:rFonts w:cstheme="minorHAnsi"/>
          <w:sz w:val="19"/>
          <w:szCs w:val="19"/>
          <w:lang w:val="nl-NL"/>
        </w:rPr>
        <w:t>: Oslo energieneutraal in 2020; Ame</w:t>
      </w:r>
      <w:r w:rsidR="002D5787" w:rsidRPr="00FA1866">
        <w:rPr>
          <w:rFonts w:cstheme="minorHAnsi"/>
          <w:sz w:val="19"/>
          <w:szCs w:val="19"/>
          <w:lang w:val="nl-NL"/>
        </w:rPr>
        <w:t>rsfoort energieneutraal in 2030; Den Haag energieneutraal in 2040.</w:t>
      </w:r>
    </w:p>
  </w:footnote>
  <w:footnote w:id="8">
    <w:p w:rsidR="00FA1866" w:rsidRPr="00FA1866" w:rsidRDefault="00FA1866">
      <w:pPr>
        <w:pStyle w:val="Voetnoottekst"/>
        <w:rPr>
          <w:sz w:val="19"/>
          <w:szCs w:val="19"/>
          <w:lang w:val="nl-NL"/>
        </w:rPr>
      </w:pPr>
      <w:r w:rsidRPr="00FA1866">
        <w:rPr>
          <w:rStyle w:val="Voetnootmarkering"/>
          <w:sz w:val="19"/>
          <w:szCs w:val="19"/>
        </w:rPr>
        <w:footnoteRef/>
      </w:r>
      <w:r w:rsidRPr="00FA1866">
        <w:rPr>
          <w:sz w:val="19"/>
          <w:szCs w:val="19"/>
        </w:rPr>
        <w:t xml:space="preserve"> </w:t>
      </w:r>
      <w:r>
        <w:rPr>
          <w:sz w:val="19"/>
          <w:szCs w:val="19"/>
        </w:rPr>
        <w:t xml:space="preserve">Den Haag </w:t>
      </w:r>
      <w:proofErr w:type="spellStart"/>
      <w:r>
        <w:rPr>
          <w:sz w:val="19"/>
          <w:szCs w:val="19"/>
        </w:rPr>
        <w:t>heeft</w:t>
      </w:r>
      <w:proofErr w:type="spellEnd"/>
      <w:r>
        <w:rPr>
          <w:sz w:val="19"/>
          <w:szCs w:val="19"/>
        </w:rPr>
        <w:t xml:space="preserve"> de </w:t>
      </w:r>
      <w:proofErr w:type="spellStart"/>
      <w:r>
        <w:rPr>
          <w:sz w:val="19"/>
          <w:szCs w:val="19"/>
        </w:rPr>
        <w:t>volgende</w:t>
      </w:r>
      <w:proofErr w:type="spellEnd"/>
      <w:r>
        <w:rPr>
          <w:sz w:val="19"/>
          <w:szCs w:val="19"/>
        </w:rPr>
        <w:t xml:space="preserve"> </w:t>
      </w:r>
      <w:proofErr w:type="spellStart"/>
      <w:r>
        <w:rPr>
          <w:sz w:val="19"/>
          <w:szCs w:val="19"/>
        </w:rPr>
        <w:t>mijlpalen</w:t>
      </w:r>
      <w:proofErr w:type="spellEnd"/>
      <w:r>
        <w:rPr>
          <w:sz w:val="19"/>
          <w:szCs w:val="19"/>
        </w:rPr>
        <w:t xml:space="preserve">, met 2015 </w:t>
      </w:r>
      <w:proofErr w:type="spellStart"/>
      <w:r>
        <w:rPr>
          <w:sz w:val="19"/>
          <w:szCs w:val="19"/>
        </w:rPr>
        <w:t>als</w:t>
      </w:r>
      <w:proofErr w:type="spellEnd"/>
      <w:r>
        <w:rPr>
          <w:sz w:val="19"/>
          <w:szCs w:val="19"/>
        </w:rPr>
        <w:t xml:space="preserve"> </w:t>
      </w:r>
      <w:r w:rsidRPr="00FA1866">
        <w:rPr>
          <w:sz w:val="19"/>
          <w:szCs w:val="19"/>
          <w:lang w:val="nl-NL"/>
        </w:rPr>
        <w:t>referentie punt</w:t>
      </w:r>
      <w:r>
        <w:rPr>
          <w:sz w:val="19"/>
          <w:szCs w:val="19"/>
          <w:lang w:val="nl-NL"/>
        </w:rPr>
        <w:t xml:space="preserve">: </w:t>
      </w:r>
      <w:r w:rsidRPr="00FA1866">
        <w:rPr>
          <w:sz w:val="19"/>
          <w:szCs w:val="19"/>
          <w:lang w:val="nl-NL"/>
        </w:rPr>
        <w:t>2022 -25%, 2030 -50%</w:t>
      </w:r>
      <w:r>
        <w:rPr>
          <w:sz w:val="19"/>
          <w:szCs w:val="19"/>
          <w:lang w:val="nl-NL"/>
        </w:rPr>
        <w:t>, 2040 -100%.</w:t>
      </w:r>
    </w:p>
  </w:footnote>
  <w:footnote w:id="9">
    <w:p w:rsidR="000C1804" w:rsidRDefault="000C1804" w:rsidP="00E40754">
      <w:pPr>
        <w:spacing w:after="0" w:line="240" w:lineRule="atLeast"/>
      </w:pPr>
      <w:r w:rsidRPr="00FA1866">
        <w:rPr>
          <w:rStyle w:val="Voetnootmarkering"/>
          <w:sz w:val="19"/>
          <w:szCs w:val="19"/>
        </w:rPr>
        <w:footnoteRef/>
      </w:r>
      <w:r w:rsidRPr="00FA1866">
        <w:rPr>
          <w:sz w:val="19"/>
          <w:szCs w:val="19"/>
        </w:rPr>
        <w:t xml:space="preserve"> </w:t>
      </w:r>
      <w:r w:rsidR="005C408D">
        <w:rPr>
          <w:sz w:val="19"/>
          <w:szCs w:val="19"/>
        </w:rPr>
        <w:t>D</w:t>
      </w:r>
      <w:r w:rsidRPr="00FA1866">
        <w:rPr>
          <w:rFonts w:cstheme="minorHAnsi"/>
          <w:sz w:val="19"/>
          <w:szCs w:val="19"/>
          <w:lang w:val="nl-NL"/>
        </w:rPr>
        <w:t xml:space="preserve">e circulaire economie </w:t>
      </w:r>
      <w:r w:rsidR="005C408D">
        <w:rPr>
          <w:rFonts w:cstheme="minorHAnsi"/>
          <w:sz w:val="19"/>
          <w:szCs w:val="19"/>
          <w:lang w:val="nl-NL"/>
        </w:rPr>
        <w:t>richt zich op optimaal hergebruik van m</w:t>
      </w:r>
      <w:r w:rsidRPr="00FA1866">
        <w:rPr>
          <w:rFonts w:cstheme="minorHAnsi"/>
          <w:sz w:val="19"/>
          <w:szCs w:val="19"/>
          <w:lang w:val="nl-NL"/>
        </w:rPr>
        <w:t>aterialen</w:t>
      </w:r>
      <w:r>
        <w:rPr>
          <w:rFonts w:cstheme="minorHAnsi"/>
          <w:sz w:val="19"/>
          <w:szCs w:val="19"/>
          <w:lang w:val="nl-NL"/>
        </w:rPr>
        <w:t>.</w:t>
      </w:r>
      <w:r w:rsidR="005C408D">
        <w:rPr>
          <w:rFonts w:cstheme="minorHAnsi"/>
          <w:sz w:val="19"/>
          <w:szCs w:val="19"/>
          <w:lang w:val="nl-NL"/>
        </w:rPr>
        <w:t xml:space="preserve"> Nu</w:t>
      </w:r>
      <w:r>
        <w:rPr>
          <w:rFonts w:cstheme="minorHAnsi"/>
          <w:sz w:val="19"/>
          <w:szCs w:val="19"/>
          <w:lang w:val="nl-NL"/>
        </w:rPr>
        <w:t xml:space="preserve"> is dat vaak </w:t>
      </w:r>
      <w:r w:rsidR="005C408D">
        <w:rPr>
          <w:rFonts w:cstheme="minorHAnsi"/>
          <w:sz w:val="19"/>
          <w:szCs w:val="19"/>
          <w:lang w:val="nl-NL"/>
        </w:rPr>
        <w:t xml:space="preserve">nog </w:t>
      </w:r>
      <w:r w:rsidR="00FC017B">
        <w:rPr>
          <w:rFonts w:cstheme="minorHAnsi"/>
          <w:sz w:val="19"/>
          <w:szCs w:val="19"/>
          <w:lang w:val="nl-NL"/>
        </w:rPr>
        <w:t xml:space="preserve">beperkt tot </w:t>
      </w:r>
      <w:r>
        <w:rPr>
          <w:rFonts w:cstheme="minorHAnsi"/>
          <w:sz w:val="19"/>
          <w:szCs w:val="19"/>
          <w:lang w:val="nl-NL"/>
        </w:rPr>
        <w:t>afval hergebruiken</w:t>
      </w:r>
      <w:r w:rsidR="00FC017B">
        <w:rPr>
          <w:rFonts w:cstheme="minorHAnsi"/>
          <w:sz w:val="19"/>
          <w:szCs w:val="19"/>
          <w:lang w:val="nl-NL"/>
        </w:rPr>
        <w:t xml:space="preserve"> (</w:t>
      </w:r>
      <w:r>
        <w:rPr>
          <w:rFonts w:cstheme="minorHAnsi"/>
          <w:sz w:val="19"/>
          <w:szCs w:val="19"/>
          <w:lang w:val="nl-NL"/>
        </w:rPr>
        <w:t>bijv. champignons kweken op koffiedrab</w:t>
      </w:r>
      <w:r w:rsidR="00FC017B">
        <w:rPr>
          <w:rFonts w:cstheme="minorHAnsi"/>
          <w:sz w:val="19"/>
          <w:szCs w:val="19"/>
          <w:lang w:val="nl-NL"/>
        </w:rPr>
        <w:t xml:space="preserve">) en </w:t>
      </w:r>
      <w:r w:rsidR="005D48FB">
        <w:rPr>
          <w:rFonts w:cstheme="minorHAnsi"/>
          <w:sz w:val="19"/>
          <w:szCs w:val="19"/>
          <w:lang w:val="nl-NL"/>
        </w:rPr>
        <w:t>recyclen</w:t>
      </w:r>
      <w:r w:rsidR="00FC017B">
        <w:rPr>
          <w:rFonts w:cstheme="minorHAnsi"/>
          <w:sz w:val="19"/>
          <w:szCs w:val="19"/>
          <w:lang w:val="nl-NL"/>
        </w:rPr>
        <w:t xml:space="preserve"> (bijv. glas, plastic)</w:t>
      </w:r>
      <w:r>
        <w:rPr>
          <w:rFonts w:cstheme="minorHAnsi"/>
          <w:sz w:val="19"/>
          <w:szCs w:val="19"/>
          <w:lang w:val="nl-NL"/>
        </w:rPr>
        <w:t>.</w:t>
      </w:r>
      <w:r w:rsidRPr="000C1804">
        <w:t xml:space="preserve"> </w:t>
      </w:r>
    </w:p>
    <w:p w:rsidR="008A2647" w:rsidRDefault="00F230A7" w:rsidP="00E40754">
      <w:pPr>
        <w:spacing w:after="0" w:line="240" w:lineRule="atLeast"/>
        <w:rPr>
          <w:rFonts w:cstheme="minorHAnsi"/>
          <w:sz w:val="19"/>
          <w:szCs w:val="19"/>
          <w:lang w:val="nl-NL"/>
        </w:rPr>
      </w:pPr>
      <w:r>
        <w:rPr>
          <w:noProof/>
          <w:lang w:val="nl-NL" w:eastAsia="nl-NL"/>
        </w:rPr>
        <w:drawing>
          <wp:inline distT="0" distB="0" distL="0" distR="0" wp14:anchorId="5CCB7750" wp14:editId="04AD235D">
            <wp:extent cx="1216325" cy="1564201"/>
            <wp:effectExtent l="0" t="0" r="3175" b="0"/>
            <wp:docPr id="8" name="Afbeelding 8" descr="Circular econom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cular economy diagr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111" cy="1569070"/>
                    </a:xfrm>
                    <a:prstGeom prst="rect">
                      <a:avLst/>
                    </a:prstGeom>
                    <a:noFill/>
                    <a:ln>
                      <a:noFill/>
                    </a:ln>
                  </pic:spPr>
                </pic:pic>
              </a:graphicData>
            </a:graphic>
          </wp:inline>
        </w:drawing>
      </w:r>
    </w:p>
    <w:p w:rsidR="000C1804" w:rsidRDefault="005D48FB" w:rsidP="00E40754">
      <w:pPr>
        <w:spacing w:after="0" w:line="240" w:lineRule="atLeast"/>
        <w:rPr>
          <w:rFonts w:cstheme="minorHAnsi"/>
          <w:sz w:val="19"/>
          <w:szCs w:val="19"/>
          <w:lang w:val="nl-NL"/>
        </w:rPr>
      </w:pPr>
      <w:r>
        <w:rPr>
          <w:rFonts w:cstheme="minorHAnsi"/>
          <w:sz w:val="19"/>
          <w:szCs w:val="19"/>
          <w:lang w:val="nl-NL"/>
        </w:rPr>
        <w:t xml:space="preserve">Uitdaging is om materialen op een hoger </w:t>
      </w:r>
      <w:proofErr w:type="spellStart"/>
      <w:r>
        <w:rPr>
          <w:rFonts w:cstheme="minorHAnsi"/>
          <w:sz w:val="19"/>
          <w:szCs w:val="19"/>
          <w:lang w:val="nl-NL"/>
        </w:rPr>
        <w:t>waardeniveau</w:t>
      </w:r>
      <w:proofErr w:type="spellEnd"/>
      <w:r>
        <w:rPr>
          <w:rFonts w:cstheme="minorHAnsi"/>
          <w:sz w:val="19"/>
          <w:szCs w:val="19"/>
          <w:lang w:val="nl-NL"/>
        </w:rPr>
        <w:t xml:space="preserve"> te blijven gebruiken. </w:t>
      </w:r>
      <w:r w:rsidR="000C1804">
        <w:rPr>
          <w:rFonts w:cstheme="minorHAnsi"/>
          <w:sz w:val="19"/>
          <w:szCs w:val="19"/>
          <w:lang w:val="nl-NL"/>
        </w:rPr>
        <w:t>S</w:t>
      </w:r>
      <w:r w:rsidR="000C1804" w:rsidRPr="00E40754">
        <w:rPr>
          <w:rFonts w:cstheme="minorHAnsi"/>
          <w:sz w:val="19"/>
          <w:szCs w:val="19"/>
          <w:lang w:val="nl-NL"/>
        </w:rPr>
        <w:t xml:space="preserve">chiphol </w:t>
      </w:r>
      <w:r>
        <w:rPr>
          <w:rFonts w:cstheme="minorHAnsi"/>
          <w:sz w:val="19"/>
          <w:szCs w:val="19"/>
          <w:lang w:val="nl-NL"/>
        </w:rPr>
        <w:t>bijv</w:t>
      </w:r>
      <w:r w:rsidR="006075EA">
        <w:rPr>
          <w:rFonts w:cstheme="minorHAnsi"/>
          <w:sz w:val="19"/>
          <w:szCs w:val="19"/>
          <w:lang w:val="nl-NL"/>
        </w:rPr>
        <w:t>.</w:t>
      </w:r>
      <w:r>
        <w:rPr>
          <w:rFonts w:cstheme="minorHAnsi"/>
          <w:sz w:val="19"/>
          <w:szCs w:val="19"/>
          <w:lang w:val="nl-NL"/>
        </w:rPr>
        <w:t xml:space="preserve"> </w:t>
      </w:r>
      <w:r w:rsidR="000C1804" w:rsidRPr="00E40754">
        <w:rPr>
          <w:rFonts w:cstheme="minorHAnsi"/>
          <w:sz w:val="19"/>
          <w:szCs w:val="19"/>
          <w:lang w:val="nl-NL"/>
        </w:rPr>
        <w:t>koopt bij Philips licht</w:t>
      </w:r>
      <w:r>
        <w:rPr>
          <w:rFonts w:cstheme="minorHAnsi"/>
          <w:sz w:val="19"/>
          <w:szCs w:val="19"/>
          <w:lang w:val="nl-NL"/>
        </w:rPr>
        <w:t>,</w:t>
      </w:r>
      <w:r w:rsidR="000C1804" w:rsidRPr="00E40754">
        <w:rPr>
          <w:rFonts w:cstheme="minorHAnsi"/>
          <w:sz w:val="19"/>
          <w:szCs w:val="19"/>
          <w:lang w:val="nl-NL"/>
        </w:rPr>
        <w:t xml:space="preserve"> incl. het onderhoud; de lampen blijven van Philips</w:t>
      </w:r>
      <w:r w:rsidR="000C1804">
        <w:rPr>
          <w:rFonts w:cstheme="minorHAnsi"/>
          <w:sz w:val="19"/>
          <w:szCs w:val="19"/>
          <w:lang w:val="nl-NL"/>
        </w:rPr>
        <w:t xml:space="preserve">. </w:t>
      </w:r>
      <w:r>
        <w:rPr>
          <w:rFonts w:cstheme="minorHAnsi"/>
          <w:sz w:val="19"/>
          <w:szCs w:val="19"/>
          <w:lang w:val="nl-NL"/>
        </w:rPr>
        <w:t>En i</w:t>
      </w:r>
      <w:r w:rsidR="000C1804">
        <w:rPr>
          <w:rFonts w:cstheme="minorHAnsi"/>
          <w:sz w:val="19"/>
          <w:szCs w:val="19"/>
          <w:lang w:val="nl-NL"/>
        </w:rPr>
        <w:t>n het nieuwe ci</w:t>
      </w:r>
      <w:r>
        <w:rPr>
          <w:rFonts w:cstheme="minorHAnsi"/>
          <w:sz w:val="19"/>
          <w:szCs w:val="19"/>
          <w:lang w:val="nl-NL"/>
        </w:rPr>
        <w:t>r</w:t>
      </w:r>
      <w:r w:rsidR="000C1804">
        <w:rPr>
          <w:rFonts w:cstheme="minorHAnsi"/>
          <w:sz w:val="19"/>
          <w:szCs w:val="19"/>
          <w:lang w:val="nl-NL"/>
        </w:rPr>
        <w:t xml:space="preserve">culaire paviljoen van ABN Amro aan de </w:t>
      </w:r>
      <w:proofErr w:type="spellStart"/>
      <w:r w:rsidR="000C1804">
        <w:rPr>
          <w:rFonts w:cstheme="minorHAnsi"/>
          <w:sz w:val="19"/>
          <w:szCs w:val="19"/>
          <w:lang w:val="nl-NL"/>
        </w:rPr>
        <w:t>Zuidas</w:t>
      </w:r>
      <w:proofErr w:type="spellEnd"/>
      <w:r w:rsidR="000C1804">
        <w:rPr>
          <w:rFonts w:cstheme="minorHAnsi"/>
          <w:sz w:val="19"/>
          <w:szCs w:val="19"/>
          <w:lang w:val="nl-NL"/>
        </w:rPr>
        <w:t xml:space="preserve"> </w:t>
      </w:r>
      <w:r w:rsidR="00FC017B">
        <w:rPr>
          <w:rFonts w:cstheme="minorHAnsi"/>
          <w:sz w:val="19"/>
          <w:szCs w:val="19"/>
          <w:lang w:val="nl-NL"/>
        </w:rPr>
        <w:t>b</w:t>
      </w:r>
      <w:r w:rsidR="000C1804">
        <w:rPr>
          <w:rFonts w:cstheme="minorHAnsi"/>
          <w:sz w:val="19"/>
          <w:szCs w:val="19"/>
          <w:lang w:val="nl-NL"/>
        </w:rPr>
        <w:t xml:space="preserve">lijft Mitsubishi eigenaar van de lift. ABN Amro betaalt per liftbeweging. Bij dergelijke modellen blijft de </w:t>
      </w:r>
      <w:r w:rsidR="005C408D">
        <w:rPr>
          <w:rFonts w:cstheme="minorHAnsi"/>
          <w:sz w:val="19"/>
          <w:szCs w:val="19"/>
          <w:lang w:val="nl-NL"/>
        </w:rPr>
        <w:t>producent verant</w:t>
      </w:r>
      <w:r w:rsidR="006075EA">
        <w:rPr>
          <w:rFonts w:cstheme="minorHAnsi"/>
          <w:sz w:val="19"/>
          <w:szCs w:val="19"/>
          <w:lang w:val="nl-NL"/>
        </w:rPr>
        <w:softHyphen/>
      </w:r>
      <w:r w:rsidR="005C408D">
        <w:rPr>
          <w:rFonts w:cstheme="minorHAnsi"/>
          <w:sz w:val="19"/>
          <w:szCs w:val="19"/>
          <w:lang w:val="nl-NL"/>
        </w:rPr>
        <w:t xml:space="preserve">woordelijk </w:t>
      </w:r>
      <w:r w:rsidR="000C1804">
        <w:rPr>
          <w:rFonts w:cstheme="minorHAnsi"/>
          <w:sz w:val="19"/>
          <w:szCs w:val="19"/>
          <w:lang w:val="nl-NL"/>
        </w:rPr>
        <w:t>voor de materialen; die</w:t>
      </w:r>
      <w:r w:rsidR="005C408D">
        <w:rPr>
          <w:rFonts w:cstheme="minorHAnsi"/>
          <w:sz w:val="19"/>
          <w:szCs w:val="19"/>
          <w:lang w:val="nl-NL"/>
        </w:rPr>
        <w:t xml:space="preserve"> ontwerpt </w:t>
      </w:r>
      <w:r w:rsidR="000C1804">
        <w:rPr>
          <w:rFonts w:cstheme="minorHAnsi"/>
          <w:sz w:val="19"/>
          <w:szCs w:val="19"/>
          <w:lang w:val="nl-NL"/>
        </w:rPr>
        <w:t>daardoor al voor lange levensduur, laag onderhoud, laag energiegebruik</w:t>
      </w:r>
      <w:r>
        <w:rPr>
          <w:rFonts w:cstheme="minorHAnsi"/>
          <w:sz w:val="19"/>
          <w:szCs w:val="19"/>
          <w:lang w:val="nl-NL"/>
        </w:rPr>
        <w:t>. En aan het eind van de levensduur komen de materialen weer bij de producent</w:t>
      </w:r>
      <w:r w:rsidR="00FC017B">
        <w:rPr>
          <w:rFonts w:cstheme="minorHAnsi"/>
          <w:sz w:val="19"/>
          <w:szCs w:val="19"/>
          <w:lang w:val="nl-NL"/>
        </w:rPr>
        <w:t xml:space="preserve"> </w:t>
      </w:r>
      <w:r w:rsidR="005C408D">
        <w:rPr>
          <w:rFonts w:cstheme="minorHAnsi"/>
          <w:sz w:val="19"/>
          <w:szCs w:val="19"/>
          <w:lang w:val="nl-NL"/>
        </w:rPr>
        <w:t xml:space="preserve">terug </w:t>
      </w:r>
      <w:r w:rsidR="00FC017B">
        <w:rPr>
          <w:rFonts w:cstheme="minorHAnsi"/>
          <w:sz w:val="19"/>
          <w:szCs w:val="19"/>
          <w:lang w:val="nl-NL"/>
        </w:rPr>
        <w:t>voor optimaal hergebruik</w:t>
      </w:r>
      <w:r>
        <w:rPr>
          <w:rFonts w:cstheme="minorHAnsi"/>
          <w:sz w:val="19"/>
          <w:szCs w:val="19"/>
          <w:lang w:val="nl-NL"/>
        </w:rPr>
        <w:t>.</w:t>
      </w:r>
    </w:p>
    <w:p w:rsidR="005D48FB" w:rsidRPr="00E40754" w:rsidRDefault="005D48FB" w:rsidP="00E40754">
      <w:pPr>
        <w:spacing w:after="0" w:line="240" w:lineRule="atLeast"/>
        <w:rPr>
          <w:rFonts w:cstheme="minorHAnsi"/>
          <w:lang w:val="nl-NL"/>
        </w:rPr>
      </w:pPr>
      <w:r>
        <w:rPr>
          <w:rFonts w:cstheme="minorHAnsi"/>
          <w:sz w:val="19"/>
          <w:szCs w:val="19"/>
          <w:lang w:val="nl-NL"/>
        </w:rPr>
        <w:t xml:space="preserve">Overheden kunnen </w:t>
      </w:r>
      <w:r w:rsidR="00FC017B">
        <w:rPr>
          <w:rFonts w:cstheme="minorHAnsi"/>
          <w:sz w:val="19"/>
          <w:szCs w:val="19"/>
          <w:lang w:val="nl-NL"/>
        </w:rPr>
        <w:t xml:space="preserve">hierbij </w:t>
      </w:r>
      <w:r>
        <w:rPr>
          <w:rFonts w:cstheme="minorHAnsi"/>
          <w:sz w:val="19"/>
          <w:szCs w:val="19"/>
          <w:lang w:val="nl-NL"/>
        </w:rPr>
        <w:t xml:space="preserve">een belangrijke stimulerende rol spelen door slim duurzaam en circulair in te kopen.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FF"/>
    <w:multiLevelType w:val="hybridMultilevel"/>
    <w:tmpl w:val="6A5603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3A41D9"/>
    <w:multiLevelType w:val="hybridMultilevel"/>
    <w:tmpl w:val="ACC8F7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A0E7AF1"/>
    <w:multiLevelType w:val="hybridMultilevel"/>
    <w:tmpl w:val="1E38C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A272B00"/>
    <w:multiLevelType w:val="hybridMultilevel"/>
    <w:tmpl w:val="C3B6908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7100D6"/>
    <w:multiLevelType w:val="multilevel"/>
    <w:tmpl w:val="A56EE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2A2E0A"/>
    <w:multiLevelType w:val="hybridMultilevel"/>
    <w:tmpl w:val="23B07172"/>
    <w:lvl w:ilvl="0" w:tplc="C19E57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54C29A8"/>
    <w:multiLevelType w:val="hybridMultilevel"/>
    <w:tmpl w:val="92A8ACFE"/>
    <w:lvl w:ilvl="0" w:tplc="026430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7BA7DEF"/>
    <w:multiLevelType w:val="hybridMultilevel"/>
    <w:tmpl w:val="C714DE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CAA4FDD"/>
    <w:multiLevelType w:val="hybridMultilevel"/>
    <w:tmpl w:val="44B42C1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14E6831"/>
    <w:multiLevelType w:val="hybridMultilevel"/>
    <w:tmpl w:val="E15883E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6263B28"/>
    <w:multiLevelType w:val="hybridMultilevel"/>
    <w:tmpl w:val="5A56172A"/>
    <w:lvl w:ilvl="0" w:tplc="FDAEB1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AC04659"/>
    <w:multiLevelType w:val="hybridMultilevel"/>
    <w:tmpl w:val="B30C7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C24034"/>
    <w:multiLevelType w:val="hybridMultilevel"/>
    <w:tmpl w:val="868650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7B31F19"/>
    <w:multiLevelType w:val="hybridMultilevel"/>
    <w:tmpl w:val="547467C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87E0776"/>
    <w:multiLevelType w:val="hybridMultilevel"/>
    <w:tmpl w:val="B00EA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706807"/>
    <w:multiLevelType w:val="hybridMultilevel"/>
    <w:tmpl w:val="E4EA61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0F126D4"/>
    <w:multiLevelType w:val="hybridMultilevel"/>
    <w:tmpl w:val="A886C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0A51AF0"/>
    <w:multiLevelType w:val="hybridMultilevel"/>
    <w:tmpl w:val="63AC2264"/>
    <w:lvl w:ilvl="0" w:tplc="D44AC8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43B2B0F"/>
    <w:multiLevelType w:val="hybridMultilevel"/>
    <w:tmpl w:val="9918D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65250CF"/>
    <w:multiLevelType w:val="hybridMultilevel"/>
    <w:tmpl w:val="ACD264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38F258D"/>
    <w:multiLevelType w:val="hybridMultilevel"/>
    <w:tmpl w:val="A998D78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7F15F48"/>
    <w:multiLevelType w:val="hybridMultilevel"/>
    <w:tmpl w:val="413A9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96C29E5"/>
    <w:multiLevelType w:val="hybridMultilevel"/>
    <w:tmpl w:val="67802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A244484"/>
    <w:multiLevelType w:val="hybridMultilevel"/>
    <w:tmpl w:val="DD86E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EDE011E"/>
    <w:multiLevelType w:val="hybridMultilevel"/>
    <w:tmpl w:val="94B46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EA0123"/>
    <w:multiLevelType w:val="hybridMultilevel"/>
    <w:tmpl w:val="7B004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1B4455D"/>
    <w:multiLevelType w:val="hybridMultilevel"/>
    <w:tmpl w:val="2F3A16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6E866FE"/>
    <w:multiLevelType w:val="hybridMultilevel"/>
    <w:tmpl w:val="C3B6908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8035930"/>
    <w:multiLevelType w:val="hybridMultilevel"/>
    <w:tmpl w:val="B914AF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BDF6B6B"/>
    <w:multiLevelType w:val="hybridMultilevel"/>
    <w:tmpl w:val="6144C9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DB71F91"/>
    <w:multiLevelType w:val="hybridMultilevel"/>
    <w:tmpl w:val="4D4AA0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E2B0FF5"/>
    <w:multiLevelType w:val="hybridMultilevel"/>
    <w:tmpl w:val="BB80CA46"/>
    <w:lvl w:ilvl="0" w:tplc="8334F5B4">
      <w:start w:val="1"/>
      <w:numFmt w:val="bullet"/>
      <w:lvlText w:val="-"/>
      <w:lvlJc w:val="left"/>
      <w:pPr>
        <w:ind w:left="720" w:hanging="360"/>
      </w:pPr>
      <w:rPr>
        <w:rFonts w:ascii="Avenir-Book" w:eastAsiaTheme="minorHAnsi" w:hAnsi="Avenir-Book" w:cs="Avenir-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21"/>
  </w:num>
  <w:num w:numId="5">
    <w:abstractNumId w:val="6"/>
  </w:num>
  <w:num w:numId="6">
    <w:abstractNumId w:val="31"/>
  </w:num>
  <w:num w:numId="7">
    <w:abstractNumId w:val="24"/>
  </w:num>
  <w:num w:numId="8">
    <w:abstractNumId w:val="11"/>
  </w:num>
  <w:num w:numId="9">
    <w:abstractNumId w:val="20"/>
  </w:num>
  <w:num w:numId="10">
    <w:abstractNumId w:val="30"/>
  </w:num>
  <w:num w:numId="11">
    <w:abstractNumId w:val="15"/>
  </w:num>
  <w:num w:numId="12">
    <w:abstractNumId w:val="7"/>
  </w:num>
  <w:num w:numId="13">
    <w:abstractNumId w:val="29"/>
  </w:num>
  <w:num w:numId="14">
    <w:abstractNumId w:val="8"/>
  </w:num>
  <w:num w:numId="15">
    <w:abstractNumId w:val="27"/>
  </w:num>
  <w:num w:numId="16">
    <w:abstractNumId w:val="9"/>
  </w:num>
  <w:num w:numId="17">
    <w:abstractNumId w:val="3"/>
  </w:num>
  <w:num w:numId="18">
    <w:abstractNumId w:val="5"/>
  </w:num>
  <w:num w:numId="19">
    <w:abstractNumId w:val="10"/>
  </w:num>
  <w:num w:numId="20">
    <w:abstractNumId w:val="26"/>
  </w:num>
  <w:num w:numId="21">
    <w:abstractNumId w:val="16"/>
  </w:num>
  <w:num w:numId="22">
    <w:abstractNumId w:val="13"/>
  </w:num>
  <w:num w:numId="23">
    <w:abstractNumId w:val="28"/>
  </w:num>
  <w:num w:numId="24">
    <w:abstractNumId w:val="1"/>
  </w:num>
  <w:num w:numId="25">
    <w:abstractNumId w:val="17"/>
  </w:num>
  <w:num w:numId="26">
    <w:abstractNumId w:val="19"/>
  </w:num>
  <w:num w:numId="27">
    <w:abstractNumId w:val="2"/>
  </w:num>
  <w:num w:numId="28">
    <w:abstractNumId w:val="23"/>
  </w:num>
  <w:num w:numId="29">
    <w:abstractNumId w:val="25"/>
  </w:num>
  <w:num w:numId="30">
    <w:abstractNumId w:val="4"/>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1B"/>
    <w:rsid w:val="00007D84"/>
    <w:rsid w:val="00014D50"/>
    <w:rsid w:val="0008322E"/>
    <w:rsid w:val="000845B1"/>
    <w:rsid w:val="00091244"/>
    <w:rsid w:val="000A6AD6"/>
    <w:rsid w:val="000C1804"/>
    <w:rsid w:val="000E79FB"/>
    <w:rsid w:val="000F0FF2"/>
    <w:rsid w:val="0011399C"/>
    <w:rsid w:val="00123DDF"/>
    <w:rsid w:val="00154C19"/>
    <w:rsid w:val="00156382"/>
    <w:rsid w:val="001B0991"/>
    <w:rsid w:val="001E0806"/>
    <w:rsid w:val="00210EE7"/>
    <w:rsid w:val="00225D47"/>
    <w:rsid w:val="00227C8D"/>
    <w:rsid w:val="00230D72"/>
    <w:rsid w:val="002336C8"/>
    <w:rsid w:val="00265EFA"/>
    <w:rsid w:val="002752AE"/>
    <w:rsid w:val="002D5787"/>
    <w:rsid w:val="002F2CCE"/>
    <w:rsid w:val="002F531A"/>
    <w:rsid w:val="00300A60"/>
    <w:rsid w:val="003335A9"/>
    <w:rsid w:val="0035646E"/>
    <w:rsid w:val="003656A1"/>
    <w:rsid w:val="0039054E"/>
    <w:rsid w:val="00392730"/>
    <w:rsid w:val="00393937"/>
    <w:rsid w:val="003965C7"/>
    <w:rsid w:val="003B144D"/>
    <w:rsid w:val="003B4253"/>
    <w:rsid w:val="003D61D7"/>
    <w:rsid w:val="00400A74"/>
    <w:rsid w:val="00435389"/>
    <w:rsid w:val="00444177"/>
    <w:rsid w:val="00453CFE"/>
    <w:rsid w:val="004625BF"/>
    <w:rsid w:val="00475008"/>
    <w:rsid w:val="00485A52"/>
    <w:rsid w:val="004A1946"/>
    <w:rsid w:val="004D2086"/>
    <w:rsid w:val="004D5AF9"/>
    <w:rsid w:val="004F336A"/>
    <w:rsid w:val="004F3B68"/>
    <w:rsid w:val="004F533D"/>
    <w:rsid w:val="004F7C3E"/>
    <w:rsid w:val="00503485"/>
    <w:rsid w:val="00504F04"/>
    <w:rsid w:val="00517A69"/>
    <w:rsid w:val="00521F66"/>
    <w:rsid w:val="005458ED"/>
    <w:rsid w:val="005C408D"/>
    <w:rsid w:val="005D48FB"/>
    <w:rsid w:val="005D4D40"/>
    <w:rsid w:val="005E7BFC"/>
    <w:rsid w:val="005F35C6"/>
    <w:rsid w:val="00606EE2"/>
    <w:rsid w:val="006075EA"/>
    <w:rsid w:val="00610EB6"/>
    <w:rsid w:val="00636A62"/>
    <w:rsid w:val="00637C04"/>
    <w:rsid w:val="00640897"/>
    <w:rsid w:val="0065613C"/>
    <w:rsid w:val="00662983"/>
    <w:rsid w:val="00673A23"/>
    <w:rsid w:val="00684AA6"/>
    <w:rsid w:val="006A0373"/>
    <w:rsid w:val="006B6135"/>
    <w:rsid w:val="006C1C89"/>
    <w:rsid w:val="006F2019"/>
    <w:rsid w:val="006F6277"/>
    <w:rsid w:val="00722D16"/>
    <w:rsid w:val="00731C0E"/>
    <w:rsid w:val="0077596D"/>
    <w:rsid w:val="007764BA"/>
    <w:rsid w:val="00780974"/>
    <w:rsid w:val="0078751C"/>
    <w:rsid w:val="00790609"/>
    <w:rsid w:val="007A028D"/>
    <w:rsid w:val="007A4FDB"/>
    <w:rsid w:val="007B52DC"/>
    <w:rsid w:val="007B6F9D"/>
    <w:rsid w:val="007F2514"/>
    <w:rsid w:val="00806EAE"/>
    <w:rsid w:val="008178D8"/>
    <w:rsid w:val="00836EF8"/>
    <w:rsid w:val="0084090A"/>
    <w:rsid w:val="00843C3E"/>
    <w:rsid w:val="008A2647"/>
    <w:rsid w:val="008D7A4E"/>
    <w:rsid w:val="00904925"/>
    <w:rsid w:val="009237B1"/>
    <w:rsid w:val="009265DE"/>
    <w:rsid w:val="009423E8"/>
    <w:rsid w:val="00970AE4"/>
    <w:rsid w:val="00981F1E"/>
    <w:rsid w:val="009A233D"/>
    <w:rsid w:val="009A5553"/>
    <w:rsid w:val="009D11AB"/>
    <w:rsid w:val="009D758B"/>
    <w:rsid w:val="00A15ECE"/>
    <w:rsid w:val="00A45064"/>
    <w:rsid w:val="00A70366"/>
    <w:rsid w:val="00A84682"/>
    <w:rsid w:val="00AE082C"/>
    <w:rsid w:val="00AE2B67"/>
    <w:rsid w:val="00AF74E4"/>
    <w:rsid w:val="00B051A1"/>
    <w:rsid w:val="00B0564B"/>
    <w:rsid w:val="00B0636E"/>
    <w:rsid w:val="00B10244"/>
    <w:rsid w:val="00B44ACA"/>
    <w:rsid w:val="00B64156"/>
    <w:rsid w:val="00C076C1"/>
    <w:rsid w:val="00C17854"/>
    <w:rsid w:val="00C23BC5"/>
    <w:rsid w:val="00C35F06"/>
    <w:rsid w:val="00C43B01"/>
    <w:rsid w:val="00C700F0"/>
    <w:rsid w:val="00C9290A"/>
    <w:rsid w:val="00C96A72"/>
    <w:rsid w:val="00CC42EC"/>
    <w:rsid w:val="00CF0A2C"/>
    <w:rsid w:val="00CF2259"/>
    <w:rsid w:val="00CF74B0"/>
    <w:rsid w:val="00D10431"/>
    <w:rsid w:val="00D22C55"/>
    <w:rsid w:val="00D333E1"/>
    <w:rsid w:val="00D44ED9"/>
    <w:rsid w:val="00D63D8E"/>
    <w:rsid w:val="00D7510E"/>
    <w:rsid w:val="00D81D27"/>
    <w:rsid w:val="00D97170"/>
    <w:rsid w:val="00DC5D8D"/>
    <w:rsid w:val="00DD4F1B"/>
    <w:rsid w:val="00DD639D"/>
    <w:rsid w:val="00E40754"/>
    <w:rsid w:val="00E45224"/>
    <w:rsid w:val="00E74071"/>
    <w:rsid w:val="00E90494"/>
    <w:rsid w:val="00EB67E5"/>
    <w:rsid w:val="00EC1ECB"/>
    <w:rsid w:val="00EE14FB"/>
    <w:rsid w:val="00EF3AF9"/>
    <w:rsid w:val="00F17DDD"/>
    <w:rsid w:val="00F230A7"/>
    <w:rsid w:val="00F27BD1"/>
    <w:rsid w:val="00F32569"/>
    <w:rsid w:val="00F44D71"/>
    <w:rsid w:val="00F6262A"/>
    <w:rsid w:val="00F96E96"/>
    <w:rsid w:val="00FA1866"/>
    <w:rsid w:val="00FC017B"/>
    <w:rsid w:val="00FC42AE"/>
    <w:rsid w:val="00FE5075"/>
    <w:rsid w:val="00FF2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D1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D4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D4F1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9265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4F1B"/>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rsid w:val="00DD4F1B"/>
    <w:rPr>
      <w:rFonts w:asciiTheme="majorHAnsi" w:eastAsiaTheme="majorEastAsia" w:hAnsiTheme="majorHAnsi" w:cstheme="majorBidi"/>
      <w:b/>
      <w:bCs/>
      <w:color w:val="4F81BD" w:themeColor="accent1"/>
      <w:lang w:val="en-GB"/>
    </w:rPr>
  </w:style>
  <w:style w:type="character" w:styleId="Hyperlink">
    <w:name w:val="Hyperlink"/>
    <w:basedOn w:val="Standaardalinea-lettertype"/>
    <w:uiPriority w:val="99"/>
    <w:unhideWhenUsed/>
    <w:rsid w:val="00F96E96"/>
    <w:rPr>
      <w:color w:val="0000FF" w:themeColor="hyperlink"/>
      <w:u w:val="single"/>
    </w:rPr>
  </w:style>
  <w:style w:type="paragraph" w:styleId="Lijstalinea">
    <w:name w:val="List Paragraph"/>
    <w:basedOn w:val="Standaard"/>
    <w:uiPriority w:val="34"/>
    <w:qFormat/>
    <w:rsid w:val="00F96E96"/>
    <w:pPr>
      <w:ind w:left="720"/>
      <w:contextualSpacing/>
    </w:pPr>
  </w:style>
  <w:style w:type="paragraph" w:styleId="Ballontekst">
    <w:name w:val="Balloon Text"/>
    <w:basedOn w:val="Standaard"/>
    <w:link w:val="BallontekstChar"/>
    <w:uiPriority w:val="99"/>
    <w:semiHidden/>
    <w:unhideWhenUsed/>
    <w:rsid w:val="00C700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00F0"/>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300A60"/>
    <w:rPr>
      <w:sz w:val="16"/>
      <w:szCs w:val="16"/>
    </w:rPr>
  </w:style>
  <w:style w:type="paragraph" w:styleId="Tekstopmerking">
    <w:name w:val="annotation text"/>
    <w:basedOn w:val="Standaard"/>
    <w:link w:val="TekstopmerkingChar"/>
    <w:uiPriority w:val="99"/>
    <w:semiHidden/>
    <w:unhideWhenUsed/>
    <w:rsid w:val="00300A60"/>
    <w:pPr>
      <w:spacing w:after="0" w:line="240" w:lineRule="auto"/>
    </w:pPr>
    <w:rPr>
      <w:rFonts w:ascii="Arial" w:hAnsi="Arial"/>
      <w:sz w:val="20"/>
      <w:szCs w:val="20"/>
      <w:lang w:val="nl-NL"/>
    </w:rPr>
  </w:style>
  <w:style w:type="character" w:customStyle="1" w:styleId="TekstopmerkingChar">
    <w:name w:val="Tekst opmerking Char"/>
    <w:basedOn w:val="Standaardalinea-lettertype"/>
    <w:link w:val="Tekstopmerking"/>
    <w:uiPriority w:val="99"/>
    <w:semiHidden/>
    <w:rsid w:val="00300A60"/>
    <w:rPr>
      <w:rFonts w:ascii="Arial" w:hAnsi="Arial"/>
      <w:sz w:val="20"/>
      <w:szCs w:val="20"/>
    </w:rPr>
  </w:style>
  <w:style w:type="character" w:styleId="Nadruk">
    <w:name w:val="Emphasis"/>
    <w:basedOn w:val="Standaardalinea-lettertype"/>
    <w:uiPriority w:val="20"/>
    <w:qFormat/>
    <w:rsid w:val="00300A60"/>
    <w:rPr>
      <w:i/>
      <w:iCs/>
    </w:rPr>
  </w:style>
  <w:style w:type="paragraph" w:styleId="Eindnoottekst">
    <w:name w:val="endnote text"/>
    <w:basedOn w:val="Standaard"/>
    <w:link w:val="EindnoottekstChar"/>
    <w:uiPriority w:val="99"/>
    <w:semiHidden/>
    <w:unhideWhenUsed/>
    <w:rsid w:val="00300A6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00A60"/>
    <w:rPr>
      <w:sz w:val="20"/>
      <w:szCs w:val="20"/>
      <w:lang w:val="en-GB"/>
    </w:rPr>
  </w:style>
  <w:style w:type="character" w:styleId="Eindnootmarkering">
    <w:name w:val="endnote reference"/>
    <w:basedOn w:val="Standaardalinea-lettertype"/>
    <w:uiPriority w:val="99"/>
    <w:semiHidden/>
    <w:unhideWhenUsed/>
    <w:rsid w:val="00300A60"/>
    <w:rPr>
      <w:vertAlign w:val="superscript"/>
    </w:rPr>
  </w:style>
  <w:style w:type="character" w:customStyle="1" w:styleId="tgc">
    <w:name w:val="_tgc"/>
    <w:basedOn w:val="Standaardalinea-lettertype"/>
    <w:rsid w:val="009D11AB"/>
  </w:style>
  <w:style w:type="table" w:styleId="Tabelraster">
    <w:name w:val="Table Grid"/>
    <w:basedOn w:val="Standaardtabel"/>
    <w:uiPriority w:val="59"/>
    <w:rsid w:val="009D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D11AB"/>
    <w:rPr>
      <w:rFonts w:asciiTheme="majorHAnsi" w:eastAsiaTheme="majorEastAsia" w:hAnsiTheme="majorHAnsi" w:cstheme="majorBidi"/>
      <w:b/>
      <w:bCs/>
      <w:color w:val="365F91" w:themeColor="accent1" w:themeShade="BF"/>
      <w:sz w:val="28"/>
      <w:szCs w:val="28"/>
      <w:lang w:val="en-GB"/>
    </w:rPr>
  </w:style>
  <w:style w:type="paragraph" w:styleId="Voetnoottekst">
    <w:name w:val="footnote text"/>
    <w:basedOn w:val="Standaard"/>
    <w:link w:val="VoetnoottekstChar"/>
    <w:uiPriority w:val="99"/>
    <w:semiHidden/>
    <w:unhideWhenUsed/>
    <w:rsid w:val="00B063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636E"/>
    <w:rPr>
      <w:sz w:val="20"/>
      <w:szCs w:val="20"/>
      <w:lang w:val="en-GB"/>
    </w:rPr>
  </w:style>
  <w:style w:type="character" w:styleId="Voetnootmarkering">
    <w:name w:val="footnote reference"/>
    <w:basedOn w:val="Standaardalinea-lettertype"/>
    <w:uiPriority w:val="99"/>
    <w:semiHidden/>
    <w:unhideWhenUsed/>
    <w:rsid w:val="00B0636E"/>
    <w:rPr>
      <w:vertAlign w:val="superscript"/>
    </w:rPr>
  </w:style>
  <w:style w:type="paragraph" w:styleId="Onderwerpvanopmerking">
    <w:name w:val="annotation subject"/>
    <w:basedOn w:val="Tekstopmerking"/>
    <w:next w:val="Tekstopmerking"/>
    <w:link w:val="OnderwerpvanopmerkingChar"/>
    <w:uiPriority w:val="99"/>
    <w:semiHidden/>
    <w:unhideWhenUsed/>
    <w:rsid w:val="009265DE"/>
    <w:pPr>
      <w:spacing w:after="200"/>
    </w:pPr>
    <w:rPr>
      <w:rFonts w:asciiTheme="minorHAnsi" w:hAnsiTheme="minorHAnsi"/>
      <w:b/>
      <w:bCs/>
      <w:lang w:val="en-GB"/>
    </w:rPr>
  </w:style>
  <w:style w:type="character" w:customStyle="1" w:styleId="OnderwerpvanopmerkingChar">
    <w:name w:val="Onderwerp van opmerking Char"/>
    <w:basedOn w:val="TekstopmerkingChar"/>
    <w:link w:val="Onderwerpvanopmerking"/>
    <w:uiPriority w:val="99"/>
    <w:semiHidden/>
    <w:rsid w:val="009265DE"/>
    <w:rPr>
      <w:rFonts w:ascii="Arial" w:hAnsi="Arial"/>
      <w:b/>
      <w:bCs/>
      <w:sz w:val="20"/>
      <w:szCs w:val="20"/>
      <w:lang w:val="en-GB"/>
    </w:rPr>
  </w:style>
  <w:style w:type="character" w:customStyle="1" w:styleId="Kop4Char">
    <w:name w:val="Kop 4 Char"/>
    <w:basedOn w:val="Standaardalinea-lettertype"/>
    <w:link w:val="Kop4"/>
    <w:uiPriority w:val="9"/>
    <w:rsid w:val="009265DE"/>
    <w:rPr>
      <w:rFonts w:asciiTheme="majorHAnsi" w:eastAsiaTheme="majorEastAsia" w:hAnsiTheme="majorHAnsi" w:cstheme="majorBidi"/>
      <w:b/>
      <w:bCs/>
      <w:i/>
      <w:iCs/>
      <w:color w:val="4F81BD" w:themeColor="accent1"/>
      <w:lang w:val="en-GB"/>
    </w:rPr>
  </w:style>
  <w:style w:type="paragraph" w:styleId="Kopvaninhoudsopgave">
    <w:name w:val="TOC Heading"/>
    <w:basedOn w:val="Kop1"/>
    <w:next w:val="Standaard"/>
    <w:uiPriority w:val="39"/>
    <w:semiHidden/>
    <w:unhideWhenUsed/>
    <w:qFormat/>
    <w:rsid w:val="00780974"/>
    <w:pPr>
      <w:outlineLvl w:val="9"/>
    </w:pPr>
    <w:rPr>
      <w:lang w:val="nl-NL" w:eastAsia="nl-NL"/>
    </w:rPr>
  </w:style>
  <w:style w:type="paragraph" w:styleId="Inhopg1">
    <w:name w:val="toc 1"/>
    <w:basedOn w:val="Standaard"/>
    <w:next w:val="Standaard"/>
    <w:autoRedefine/>
    <w:uiPriority w:val="39"/>
    <w:unhideWhenUsed/>
    <w:rsid w:val="00780974"/>
    <w:pPr>
      <w:spacing w:after="100"/>
    </w:pPr>
  </w:style>
  <w:style w:type="paragraph" w:styleId="Inhopg2">
    <w:name w:val="toc 2"/>
    <w:basedOn w:val="Standaard"/>
    <w:next w:val="Standaard"/>
    <w:autoRedefine/>
    <w:uiPriority w:val="39"/>
    <w:unhideWhenUsed/>
    <w:rsid w:val="00780974"/>
    <w:pPr>
      <w:spacing w:after="100"/>
      <w:ind w:left="220"/>
    </w:pPr>
  </w:style>
  <w:style w:type="paragraph" w:styleId="Inhopg3">
    <w:name w:val="toc 3"/>
    <w:basedOn w:val="Standaard"/>
    <w:next w:val="Standaard"/>
    <w:autoRedefine/>
    <w:uiPriority w:val="39"/>
    <w:unhideWhenUsed/>
    <w:rsid w:val="00C17854"/>
    <w:pPr>
      <w:tabs>
        <w:tab w:val="right" w:leader="dot" w:pos="9062"/>
      </w:tabs>
      <w:spacing w:after="100"/>
      <w:ind w:left="440"/>
      <w:jc w:val="center"/>
    </w:pPr>
  </w:style>
  <w:style w:type="character" w:styleId="Zwaar">
    <w:name w:val="Strong"/>
    <w:basedOn w:val="Standaardalinea-lettertype"/>
    <w:uiPriority w:val="22"/>
    <w:qFormat/>
    <w:rsid w:val="00EB67E5"/>
    <w:rPr>
      <w:b/>
      <w:bCs/>
    </w:rPr>
  </w:style>
  <w:style w:type="paragraph" w:styleId="Koptekst">
    <w:name w:val="header"/>
    <w:basedOn w:val="Standaard"/>
    <w:link w:val="KoptekstChar"/>
    <w:uiPriority w:val="99"/>
    <w:unhideWhenUsed/>
    <w:rsid w:val="00970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0AE4"/>
    <w:rPr>
      <w:lang w:val="en-GB"/>
    </w:rPr>
  </w:style>
  <w:style w:type="paragraph" w:styleId="Voettekst">
    <w:name w:val="footer"/>
    <w:basedOn w:val="Standaard"/>
    <w:link w:val="VoettekstChar"/>
    <w:uiPriority w:val="99"/>
    <w:unhideWhenUsed/>
    <w:rsid w:val="00970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AE4"/>
    <w:rPr>
      <w:lang w:val="en-GB"/>
    </w:rPr>
  </w:style>
  <w:style w:type="paragraph" w:customStyle="1" w:styleId="ox-9ba0adbb40-msonormal">
    <w:name w:val="ox-9ba0adbb40-msonormal"/>
    <w:basedOn w:val="Standaard"/>
    <w:rsid w:val="00EC1EC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ox-cf1835a278-msonormal">
    <w:name w:val="ox-cf1835a278-msonormal"/>
    <w:basedOn w:val="Standaard"/>
    <w:rsid w:val="00684AA6"/>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D1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D4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D4F1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9265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4F1B"/>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rsid w:val="00DD4F1B"/>
    <w:rPr>
      <w:rFonts w:asciiTheme="majorHAnsi" w:eastAsiaTheme="majorEastAsia" w:hAnsiTheme="majorHAnsi" w:cstheme="majorBidi"/>
      <w:b/>
      <w:bCs/>
      <w:color w:val="4F81BD" w:themeColor="accent1"/>
      <w:lang w:val="en-GB"/>
    </w:rPr>
  </w:style>
  <w:style w:type="character" w:styleId="Hyperlink">
    <w:name w:val="Hyperlink"/>
    <w:basedOn w:val="Standaardalinea-lettertype"/>
    <w:uiPriority w:val="99"/>
    <w:unhideWhenUsed/>
    <w:rsid w:val="00F96E96"/>
    <w:rPr>
      <w:color w:val="0000FF" w:themeColor="hyperlink"/>
      <w:u w:val="single"/>
    </w:rPr>
  </w:style>
  <w:style w:type="paragraph" w:styleId="Lijstalinea">
    <w:name w:val="List Paragraph"/>
    <w:basedOn w:val="Standaard"/>
    <w:uiPriority w:val="34"/>
    <w:qFormat/>
    <w:rsid w:val="00F96E96"/>
    <w:pPr>
      <w:ind w:left="720"/>
      <w:contextualSpacing/>
    </w:pPr>
  </w:style>
  <w:style w:type="paragraph" w:styleId="Ballontekst">
    <w:name w:val="Balloon Text"/>
    <w:basedOn w:val="Standaard"/>
    <w:link w:val="BallontekstChar"/>
    <w:uiPriority w:val="99"/>
    <w:semiHidden/>
    <w:unhideWhenUsed/>
    <w:rsid w:val="00C700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00F0"/>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300A60"/>
    <w:rPr>
      <w:sz w:val="16"/>
      <w:szCs w:val="16"/>
    </w:rPr>
  </w:style>
  <w:style w:type="paragraph" w:styleId="Tekstopmerking">
    <w:name w:val="annotation text"/>
    <w:basedOn w:val="Standaard"/>
    <w:link w:val="TekstopmerkingChar"/>
    <w:uiPriority w:val="99"/>
    <w:semiHidden/>
    <w:unhideWhenUsed/>
    <w:rsid w:val="00300A60"/>
    <w:pPr>
      <w:spacing w:after="0" w:line="240" w:lineRule="auto"/>
    </w:pPr>
    <w:rPr>
      <w:rFonts w:ascii="Arial" w:hAnsi="Arial"/>
      <w:sz w:val="20"/>
      <w:szCs w:val="20"/>
      <w:lang w:val="nl-NL"/>
    </w:rPr>
  </w:style>
  <w:style w:type="character" w:customStyle="1" w:styleId="TekstopmerkingChar">
    <w:name w:val="Tekst opmerking Char"/>
    <w:basedOn w:val="Standaardalinea-lettertype"/>
    <w:link w:val="Tekstopmerking"/>
    <w:uiPriority w:val="99"/>
    <w:semiHidden/>
    <w:rsid w:val="00300A60"/>
    <w:rPr>
      <w:rFonts w:ascii="Arial" w:hAnsi="Arial"/>
      <w:sz w:val="20"/>
      <w:szCs w:val="20"/>
    </w:rPr>
  </w:style>
  <w:style w:type="character" w:styleId="Nadruk">
    <w:name w:val="Emphasis"/>
    <w:basedOn w:val="Standaardalinea-lettertype"/>
    <w:uiPriority w:val="20"/>
    <w:qFormat/>
    <w:rsid w:val="00300A60"/>
    <w:rPr>
      <w:i/>
      <w:iCs/>
    </w:rPr>
  </w:style>
  <w:style w:type="paragraph" w:styleId="Eindnoottekst">
    <w:name w:val="endnote text"/>
    <w:basedOn w:val="Standaard"/>
    <w:link w:val="EindnoottekstChar"/>
    <w:uiPriority w:val="99"/>
    <w:semiHidden/>
    <w:unhideWhenUsed/>
    <w:rsid w:val="00300A6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00A60"/>
    <w:rPr>
      <w:sz w:val="20"/>
      <w:szCs w:val="20"/>
      <w:lang w:val="en-GB"/>
    </w:rPr>
  </w:style>
  <w:style w:type="character" w:styleId="Eindnootmarkering">
    <w:name w:val="endnote reference"/>
    <w:basedOn w:val="Standaardalinea-lettertype"/>
    <w:uiPriority w:val="99"/>
    <w:semiHidden/>
    <w:unhideWhenUsed/>
    <w:rsid w:val="00300A60"/>
    <w:rPr>
      <w:vertAlign w:val="superscript"/>
    </w:rPr>
  </w:style>
  <w:style w:type="character" w:customStyle="1" w:styleId="tgc">
    <w:name w:val="_tgc"/>
    <w:basedOn w:val="Standaardalinea-lettertype"/>
    <w:rsid w:val="009D11AB"/>
  </w:style>
  <w:style w:type="table" w:styleId="Tabelraster">
    <w:name w:val="Table Grid"/>
    <w:basedOn w:val="Standaardtabel"/>
    <w:uiPriority w:val="59"/>
    <w:rsid w:val="009D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D11AB"/>
    <w:rPr>
      <w:rFonts w:asciiTheme="majorHAnsi" w:eastAsiaTheme="majorEastAsia" w:hAnsiTheme="majorHAnsi" w:cstheme="majorBidi"/>
      <w:b/>
      <w:bCs/>
      <w:color w:val="365F91" w:themeColor="accent1" w:themeShade="BF"/>
      <w:sz w:val="28"/>
      <w:szCs w:val="28"/>
      <w:lang w:val="en-GB"/>
    </w:rPr>
  </w:style>
  <w:style w:type="paragraph" w:styleId="Voetnoottekst">
    <w:name w:val="footnote text"/>
    <w:basedOn w:val="Standaard"/>
    <w:link w:val="VoetnoottekstChar"/>
    <w:uiPriority w:val="99"/>
    <w:semiHidden/>
    <w:unhideWhenUsed/>
    <w:rsid w:val="00B063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636E"/>
    <w:rPr>
      <w:sz w:val="20"/>
      <w:szCs w:val="20"/>
      <w:lang w:val="en-GB"/>
    </w:rPr>
  </w:style>
  <w:style w:type="character" w:styleId="Voetnootmarkering">
    <w:name w:val="footnote reference"/>
    <w:basedOn w:val="Standaardalinea-lettertype"/>
    <w:uiPriority w:val="99"/>
    <w:semiHidden/>
    <w:unhideWhenUsed/>
    <w:rsid w:val="00B0636E"/>
    <w:rPr>
      <w:vertAlign w:val="superscript"/>
    </w:rPr>
  </w:style>
  <w:style w:type="paragraph" w:styleId="Onderwerpvanopmerking">
    <w:name w:val="annotation subject"/>
    <w:basedOn w:val="Tekstopmerking"/>
    <w:next w:val="Tekstopmerking"/>
    <w:link w:val="OnderwerpvanopmerkingChar"/>
    <w:uiPriority w:val="99"/>
    <w:semiHidden/>
    <w:unhideWhenUsed/>
    <w:rsid w:val="009265DE"/>
    <w:pPr>
      <w:spacing w:after="200"/>
    </w:pPr>
    <w:rPr>
      <w:rFonts w:asciiTheme="minorHAnsi" w:hAnsiTheme="minorHAnsi"/>
      <w:b/>
      <w:bCs/>
      <w:lang w:val="en-GB"/>
    </w:rPr>
  </w:style>
  <w:style w:type="character" w:customStyle="1" w:styleId="OnderwerpvanopmerkingChar">
    <w:name w:val="Onderwerp van opmerking Char"/>
    <w:basedOn w:val="TekstopmerkingChar"/>
    <w:link w:val="Onderwerpvanopmerking"/>
    <w:uiPriority w:val="99"/>
    <w:semiHidden/>
    <w:rsid w:val="009265DE"/>
    <w:rPr>
      <w:rFonts w:ascii="Arial" w:hAnsi="Arial"/>
      <w:b/>
      <w:bCs/>
      <w:sz w:val="20"/>
      <w:szCs w:val="20"/>
      <w:lang w:val="en-GB"/>
    </w:rPr>
  </w:style>
  <w:style w:type="character" w:customStyle="1" w:styleId="Kop4Char">
    <w:name w:val="Kop 4 Char"/>
    <w:basedOn w:val="Standaardalinea-lettertype"/>
    <w:link w:val="Kop4"/>
    <w:uiPriority w:val="9"/>
    <w:rsid w:val="009265DE"/>
    <w:rPr>
      <w:rFonts w:asciiTheme="majorHAnsi" w:eastAsiaTheme="majorEastAsia" w:hAnsiTheme="majorHAnsi" w:cstheme="majorBidi"/>
      <w:b/>
      <w:bCs/>
      <w:i/>
      <w:iCs/>
      <w:color w:val="4F81BD" w:themeColor="accent1"/>
      <w:lang w:val="en-GB"/>
    </w:rPr>
  </w:style>
  <w:style w:type="paragraph" w:styleId="Kopvaninhoudsopgave">
    <w:name w:val="TOC Heading"/>
    <w:basedOn w:val="Kop1"/>
    <w:next w:val="Standaard"/>
    <w:uiPriority w:val="39"/>
    <w:semiHidden/>
    <w:unhideWhenUsed/>
    <w:qFormat/>
    <w:rsid w:val="00780974"/>
    <w:pPr>
      <w:outlineLvl w:val="9"/>
    </w:pPr>
    <w:rPr>
      <w:lang w:val="nl-NL" w:eastAsia="nl-NL"/>
    </w:rPr>
  </w:style>
  <w:style w:type="paragraph" w:styleId="Inhopg1">
    <w:name w:val="toc 1"/>
    <w:basedOn w:val="Standaard"/>
    <w:next w:val="Standaard"/>
    <w:autoRedefine/>
    <w:uiPriority w:val="39"/>
    <w:unhideWhenUsed/>
    <w:rsid w:val="00780974"/>
    <w:pPr>
      <w:spacing w:after="100"/>
    </w:pPr>
  </w:style>
  <w:style w:type="paragraph" w:styleId="Inhopg2">
    <w:name w:val="toc 2"/>
    <w:basedOn w:val="Standaard"/>
    <w:next w:val="Standaard"/>
    <w:autoRedefine/>
    <w:uiPriority w:val="39"/>
    <w:unhideWhenUsed/>
    <w:rsid w:val="00780974"/>
    <w:pPr>
      <w:spacing w:after="100"/>
      <w:ind w:left="220"/>
    </w:pPr>
  </w:style>
  <w:style w:type="paragraph" w:styleId="Inhopg3">
    <w:name w:val="toc 3"/>
    <w:basedOn w:val="Standaard"/>
    <w:next w:val="Standaard"/>
    <w:autoRedefine/>
    <w:uiPriority w:val="39"/>
    <w:unhideWhenUsed/>
    <w:rsid w:val="00C17854"/>
    <w:pPr>
      <w:tabs>
        <w:tab w:val="right" w:leader="dot" w:pos="9062"/>
      </w:tabs>
      <w:spacing w:after="100"/>
      <w:ind w:left="440"/>
      <w:jc w:val="center"/>
    </w:pPr>
  </w:style>
  <w:style w:type="character" w:styleId="Zwaar">
    <w:name w:val="Strong"/>
    <w:basedOn w:val="Standaardalinea-lettertype"/>
    <w:uiPriority w:val="22"/>
    <w:qFormat/>
    <w:rsid w:val="00EB67E5"/>
    <w:rPr>
      <w:b/>
      <w:bCs/>
    </w:rPr>
  </w:style>
  <w:style w:type="paragraph" w:styleId="Koptekst">
    <w:name w:val="header"/>
    <w:basedOn w:val="Standaard"/>
    <w:link w:val="KoptekstChar"/>
    <w:uiPriority w:val="99"/>
    <w:unhideWhenUsed/>
    <w:rsid w:val="00970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0AE4"/>
    <w:rPr>
      <w:lang w:val="en-GB"/>
    </w:rPr>
  </w:style>
  <w:style w:type="paragraph" w:styleId="Voettekst">
    <w:name w:val="footer"/>
    <w:basedOn w:val="Standaard"/>
    <w:link w:val="VoettekstChar"/>
    <w:uiPriority w:val="99"/>
    <w:unhideWhenUsed/>
    <w:rsid w:val="00970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AE4"/>
    <w:rPr>
      <w:lang w:val="en-GB"/>
    </w:rPr>
  </w:style>
  <w:style w:type="paragraph" w:customStyle="1" w:styleId="ox-9ba0adbb40-msonormal">
    <w:name w:val="ox-9ba0adbb40-msonormal"/>
    <w:basedOn w:val="Standaard"/>
    <w:rsid w:val="00EC1EC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ox-cf1835a278-msonormal">
    <w:name w:val="ox-cf1835a278-msonormal"/>
    <w:basedOn w:val="Standaard"/>
    <w:rsid w:val="00684AA6"/>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6219">
      <w:bodyDiv w:val="1"/>
      <w:marLeft w:val="0"/>
      <w:marRight w:val="0"/>
      <w:marTop w:val="0"/>
      <w:marBottom w:val="0"/>
      <w:divBdr>
        <w:top w:val="none" w:sz="0" w:space="0" w:color="auto"/>
        <w:left w:val="none" w:sz="0" w:space="0" w:color="auto"/>
        <w:bottom w:val="none" w:sz="0" w:space="0" w:color="auto"/>
        <w:right w:val="none" w:sz="0" w:space="0" w:color="auto"/>
      </w:divBdr>
    </w:div>
    <w:div w:id="15797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rli.nl/sites/default/files/advies_rijk_zonder_co2_interactief_voor_website_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346A-A64F-413D-9C6F-F7776923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6</Pages>
  <Words>2108</Words>
  <Characters>11600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Gebruiker</cp:lastModifiedBy>
  <cp:revision>7</cp:revision>
  <cp:lastPrinted>2017-05-08T17:07:00Z</cp:lastPrinted>
  <dcterms:created xsi:type="dcterms:W3CDTF">2017-07-03T15:48:00Z</dcterms:created>
  <dcterms:modified xsi:type="dcterms:W3CDTF">2017-07-04T19:49:00Z</dcterms:modified>
</cp:coreProperties>
</file>