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3C1D" w14:textId="62CF2D90" w:rsidR="00EC2B91" w:rsidRDefault="00EC2B91" w:rsidP="001760F4">
      <w:pPr>
        <w:pStyle w:val="Geenafstand"/>
        <w:spacing w:line="276" w:lineRule="auto"/>
        <w:rPr>
          <w:b/>
          <w:bCs/>
        </w:rPr>
      </w:pPr>
      <w:r>
        <w:rPr>
          <w:noProof/>
        </w:rPr>
        <w:drawing>
          <wp:inline distT="0" distB="0" distL="0" distR="0" wp14:anchorId="7AB2604D" wp14:editId="6C20FCF1">
            <wp:extent cx="931412" cy="931412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16" cy="94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3BB">
        <w:rPr>
          <w:b/>
          <w:bCs/>
        </w:rPr>
        <w:t xml:space="preserve">      </w:t>
      </w:r>
      <w:r w:rsidR="008923BB" w:rsidRPr="008923BB">
        <w:rPr>
          <w:b/>
          <w:bCs/>
          <w:noProof/>
        </w:rPr>
        <w:drawing>
          <wp:inline distT="0" distB="0" distL="0" distR="0" wp14:anchorId="485CA7E2" wp14:editId="47A3BE7A">
            <wp:extent cx="852487" cy="948804"/>
            <wp:effectExtent l="0" t="0" r="5080" b="381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519" cy="98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4CF">
        <w:rPr>
          <w:noProof/>
        </w:rPr>
        <w:drawing>
          <wp:inline distT="0" distB="0" distL="0" distR="0" wp14:anchorId="4113CE58" wp14:editId="2FDFE86D">
            <wp:extent cx="1728216" cy="941142"/>
            <wp:effectExtent l="0" t="0" r="571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0" t="25152" r="3424" b="24346"/>
                    <a:stretch/>
                  </pic:blipFill>
                  <pic:spPr bwMode="auto">
                    <a:xfrm>
                      <a:off x="0" y="0"/>
                      <a:ext cx="1735584" cy="94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857FE" w14:textId="01841AFD" w:rsidR="00EC2B91" w:rsidRDefault="00EC2B91" w:rsidP="001760F4">
      <w:pPr>
        <w:pStyle w:val="Geenafstand"/>
        <w:spacing w:line="276" w:lineRule="auto"/>
        <w:rPr>
          <w:b/>
          <w:bCs/>
        </w:rPr>
      </w:pPr>
    </w:p>
    <w:p w14:paraId="440C07BE" w14:textId="7244D56F" w:rsidR="00EC2B91" w:rsidRPr="00876199" w:rsidRDefault="00EC2B91" w:rsidP="001760F4">
      <w:pPr>
        <w:pStyle w:val="Geenafstand"/>
        <w:spacing w:line="276" w:lineRule="auto"/>
      </w:pPr>
      <w:r w:rsidRPr="003B3E3D">
        <w:rPr>
          <w:u w:val="single"/>
        </w:rPr>
        <w:t>Amendement</w:t>
      </w:r>
      <w:r w:rsidR="00876199">
        <w:rPr>
          <w:u w:val="single"/>
        </w:rPr>
        <w:t>:</w:t>
      </w:r>
      <w:r w:rsidR="00876199">
        <w:t xml:space="preserve"> </w:t>
      </w:r>
      <w:r w:rsidR="006A247B">
        <w:t>Reële bijdrage in de Regionale Energiestrategie</w:t>
      </w:r>
    </w:p>
    <w:p w14:paraId="54F576EE" w14:textId="77777777" w:rsidR="003B3E3D" w:rsidRDefault="003B3E3D" w:rsidP="001760F4">
      <w:pPr>
        <w:pStyle w:val="Geenafstand"/>
        <w:spacing w:line="276" w:lineRule="auto"/>
        <w:rPr>
          <w:b/>
          <w:bCs/>
        </w:rPr>
      </w:pPr>
    </w:p>
    <w:p w14:paraId="06B78AED" w14:textId="32AEF03A" w:rsidR="00876199" w:rsidRDefault="00EC2B91" w:rsidP="001760F4">
      <w:pPr>
        <w:pStyle w:val="Geenafstand"/>
        <w:spacing w:line="276" w:lineRule="auto"/>
      </w:pPr>
      <w:r>
        <w:t>De raad van de gemeente</w:t>
      </w:r>
      <w:r w:rsidR="00876199">
        <w:t xml:space="preserve"> Hoorn</w:t>
      </w:r>
      <w:r>
        <w:t>, in de vergadering bijeen op</w:t>
      </w:r>
      <w:r w:rsidR="00876199">
        <w:t xml:space="preserve"> 15 september </w:t>
      </w:r>
      <w:r>
        <w:t>2020, behandel</w:t>
      </w:r>
      <w:r w:rsidR="00D1148E">
        <w:t>end</w:t>
      </w:r>
      <w:r>
        <w:t xml:space="preserve"> het agendapunt </w:t>
      </w:r>
      <w:r w:rsidRPr="00485475">
        <w:rPr>
          <w:highlight w:val="yellow"/>
        </w:rPr>
        <w:t>[nummer]:</w:t>
      </w:r>
      <w:r>
        <w:t xml:space="preserve"> </w:t>
      </w:r>
      <w:r w:rsidR="00876199">
        <w:t>Regionale Energiestrategie Noord-Holland Noord (RES NHN)</w:t>
      </w:r>
    </w:p>
    <w:p w14:paraId="047CF883" w14:textId="49566EB7" w:rsidR="00EC2B91" w:rsidRDefault="00EC2B91" w:rsidP="001760F4">
      <w:pPr>
        <w:pStyle w:val="Geenafstand"/>
        <w:spacing w:line="276" w:lineRule="auto"/>
      </w:pPr>
    </w:p>
    <w:p w14:paraId="13E23401" w14:textId="1FAA0110" w:rsidR="00EC2B91" w:rsidRPr="00EF1402" w:rsidRDefault="00EC2B91" w:rsidP="001760F4">
      <w:pPr>
        <w:pStyle w:val="Geenafstand"/>
        <w:spacing w:line="276" w:lineRule="auto"/>
        <w:rPr>
          <w:b/>
          <w:bCs/>
        </w:rPr>
      </w:pPr>
      <w:r w:rsidRPr="00EF1402">
        <w:rPr>
          <w:b/>
          <w:bCs/>
        </w:rPr>
        <w:t>Constaterende dat:</w:t>
      </w:r>
    </w:p>
    <w:p w14:paraId="6CA9616C" w14:textId="74150DDC" w:rsidR="00EC2B91" w:rsidRPr="00EF1402" w:rsidRDefault="00485475" w:rsidP="001760F4">
      <w:pPr>
        <w:pStyle w:val="Geenafstand"/>
        <w:numPr>
          <w:ilvl w:val="0"/>
          <w:numId w:val="1"/>
        </w:numPr>
        <w:spacing w:line="276" w:lineRule="auto"/>
      </w:pPr>
      <w:r w:rsidRPr="00EF1402">
        <w:t>Het concept-bod van de RES NHN 4,2 TWh bedraagt</w:t>
      </w:r>
      <w:r w:rsidR="00953FDB" w:rsidRPr="00EF1402">
        <w:t>, waarvan reeds 2,</w:t>
      </w:r>
      <w:r w:rsidR="00481825" w:rsidRPr="00EF1402">
        <w:t>2 TWh aan duurzame energie op land wordt opgewekt in Noord-Holland Noord.</w:t>
      </w:r>
    </w:p>
    <w:p w14:paraId="02B482E1" w14:textId="0395909F" w:rsidR="009B7BDC" w:rsidRPr="00EF1402" w:rsidRDefault="00485475" w:rsidP="009B7BDC">
      <w:pPr>
        <w:pStyle w:val="Geenafstand"/>
        <w:numPr>
          <w:ilvl w:val="0"/>
          <w:numId w:val="1"/>
        </w:numPr>
        <w:spacing w:line="276" w:lineRule="auto"/>
      </w:pPr>
      <w:r w:rsidRPr="00EF1402">
        <w:t>Het beoogde landelijk doel van 35 TWh aan duurzame energie op land van het nationaal programma RES (NP</w:t>
      </w:r>
      <w:r w:rsidR="00953FDB" w:rsidRPr="00EF1402">
        <w:t xml:space="preserve"> </w:t>
      </w:r>
      <w:r w:rsidRPr="00EF1402">
        <w:t>RES) ruimschoots overschre</w:t>
      </w:r>
      <w:r w:rsidR="004B1CD7" w:rsidRPr="00EF1402">
        <w:t>d</w:t>
      </w:r>
      <w:r w:rsidRPr="00EF1402">
        <w:t>en wordt door de 30 RES concept-biedingen</w:t>
      </w:r>
      <w:r w:rsidR="00B20C48" w:rsidRPr="00EF1402">
        <w:t>, en uitkomt op ongeveer</w:t>
      </w:r>
      <w:r w:rsidR="009B7BDC" w:rsidRPr="00EF1402">
        <w:t xml:space="preserve"> 52 TWh.</w:t>
      </w:r>
    </w:p>
    <w:p w14:paraId="65867DA5" w14:textId="4444C9AD" w:rsidR="00EC2B91" w:rsidRPr="00EF1402" w:rsidRDefault="00EC2B91" w:rsidP="00720EDA">
      <w:pPr>
        <w:pStyle w:val="Geenafstand"/>
        <w:spacing w:line="276" w:lineRule="auto"/>
      </w:pPr>
    </w:p>
    <w:p w14:paraId="52501620" w14:textId="17163D20" w:rsidR="00EC2B91" w:rsidRPr="00EF1402" w:rsidRDefault="00EC2B91" w:rsidP="001760F4">
      <w:pPr>
        <w:pStyle w:val="Geenafstand"/>
        <w:spacing w:line="276" w:lineRule="auto"/>
        <w:rPr>
          <w:b/>
          <w:bCs/>
        </w:rPr>
      </w:pPr>
      <w:r w:rsidRPr="00EF1402">
        <w:rPr>
          <w:b/>
          <w:bCs/>
        </w:rPr>
        <w:t>Overwegende dat:</w:t>
      </w:r>
    </w:p>
    <w:p w14:paraId="56203687" w14:textId="12161AF2" w:rsidR="00481825" w:rsidRPr="00EF1402" w:rsidRDefault="00485475" w:rsidP="001760F4">
      <w:pPr>
        <w:pStyle w:val="Geenafstand"/>
        <w:numPr>
          <w:ilvl w:val="0"/>
          <w:numId w:val="2"/>
        </w:numPr>
        <w:spacing w:line="276" w:lineRule="auto"/>
      </w:pPr>
      <w:r w:rsidRPr="00EF1402">
        <w:t xml:space="preserve">De regio Noord-Holland Noord </w:t>
      </w:r>
      <w:r w:rsidR="00481825" w:rsidRPr="00EF1402">
        <w:t>reeds</w:t>
      </w:r>
      <w:r w:rsidRPr="00EF1402">
        <w:t xml:space="preserve"> een </w:t>
      </w:r>
      <w:r w:rsidR="009B0764" w:rsidRPr="00EF1402">
        <w:t xml:space="preserve">zeer </w:t>
      </w:r>
      <w:r w:rsidRPr="00EF1402">
        <w:t>substantiële bijdrage levert</w:t>
      </w:r>
      <w:r w:rsidR="00481825" w:rsidRPr="00EF1402">
        <w:t xml:space="preserve"> aan het doel van 35 TWh</w:t>
      </w:r>
      <w:r w:rsidR="009B0764" w:rsidRPr="00EF1402">
        <w:t>,</w:t>
      </w:r>
      <w:r w:rsidR="00481825" w:rsidRPr="00EF1402">
        <w:t xml:space="preserve"> </w:t>
      </w:r>
      <w:r w:rsidR="009B0764" w:rsidRPr="00EF1402">
        <w:t>door</w:t>
      </w:r>
      <w:r w:rsidR="00481825" w:rsidRPr="00EF1402">
        <w:t xml:space="preserve"> het huidige aanbod van 2,2 TWh aan duurzame energie op land.</w:t>
      </w:r>
    </w:p>
    <w:p w14:paraId="789E0028" w14:textId="30C8DDF5" w:rsidR="008F694D" w:rsidRPr="00EF1402" w:rsidRDefault="00FA450A" w:rsidP="008F694D">
      <w:pPr>
        <w:pStyle w:val="Geenafstand"/>
        <w:numPr>
          <w:ilvl w:val="0"/>
          <w:numId w:val="2"/>
        </w:numPr>
        <w:spacing w:line="276" w:lineRule="auto"/>
      </w:pPr>
      <w:r w:rsidRPr="00EF1402">
        <w:t>Een substantieel bod op basis van de ‘fair-share’ meer r</w:t>
      </w:r>
      <w:r w:rsidR="00953FDB" w:rsidRPr="00EF1402">
        <w:t>e</w:t>
      </w:r>
      <w:r w:rsidRPr="00EF1402">
        <w:t xml:space="preserve">cht doet aan aandeel van de RES-regio NHN, </w:t>
      </w:r>
      <w:r w:rsidR="008F694D" w:rsidRPr="00EF1402">
        <w:t>dat wil zeggen een bod op basis van kwantitatieve maatstaven,</w:t>
      </w:r>
      <w:r w:rsidR="008B483B" w:rsidRPr="00EF1402">
        <w:t xml:space="preserve"> namelijk </w:t>
      </w:r>
      <w:r w:rsidR="008F694D" w:rsidRPr="00EF1402">
        <w:t>inwoneraantal, energieverbruik en landoppervlakte.</w:t>
      </w:r>
    </w:p>
    <w:p w14:paraId="7E2F0BAB" w14:textId="5910F343" w:rsidR="00092CDE" w:rsidRPr="00EF1402" w:rsidRDefault="00092CDE" w:rsidP="00092CDE">
      <w:pPr>
        <w:pStyle w:val="Geenafstand"/>
        <w:numPr>
          <w:ilvl w:val="0"/>
          <w:numId w:val="2"/>
        </w:numPr>
        <w:spacing w:line="276" w:lineRule="auto"/>
      </w:pPr>
      <w:r w:rsidRPr="00EF1402">
        <w:t>Een hogere bijdrage leveren dan een bod altijd mogelijk is, terwijl de consequenties bij het realiseren van een lagere bijdrage dan het bod onduidelijk zijn.</w:t>
      </w:r>
    </w:p>
    <w:p w14:paraId="7A512794" w14:textId="37BE21BB" w:rsidR="00F0663D" w:rsidRPr="00EF1402" w:rsidRDefault="00103668" w:rsidP="00092CDE">
      <w:pPr>
        <w:pStyle w:val="Geenafstand"/>
        <w:numPr>
          <w:ilvl w:val="0"/>
          <w:numId w:val="2"/>
        </w:numPr>
        <w:spacing w:line="276" w:lineRule="auto"/>
      </w:pPr>
      <w:r w:rsidRPr="00EF1402">
        <w:t>Er zorgen zijn over de impact van windmolens en -turbines op de natuur, die daarvoor eventueel opgeofferd zou moeten worden.</w:t>
      </w:r>
    </w:p>
    <w:p w14:paraId="0A353D77" w14:textId="25FAB17A" w:rsidR="007330F0" w:rsidRPr="00EF1402" w:rsidRDefault="007330F0" w:rsidP="007330F0">
      <w:pPr>
        <w:pStyle w:val="Geenafstand"/>
        <w:numPr>
          <w:ilvl w:val="0"/>
          <w:numId w:val="2"/>
        </w:numPr>
        <w:spacing w:line="276" w:lineRule="auto"/>
      </w:pPr>
      <w:r w:rsidRPr="00EF1402">
        <w:t>Zonne-energie op (grote) daken wel draagvlak heeft onder de bevolking</w:t>
      </w:r>
      <w:r w:rsidR="009B0764" w:rsidRPr="00EF1402">
        <w:t xml:space="preserve"> en hiervoor legio mogelijkheden zijn.</w:t>
      </w:r>
    </w:p>
    <w:p w14:paraId="1D774D5E" w14:textId="30BF70CA" w:rsidR="009B0764" w:rsidRPr="00EF1402" w:rsidRDefault="009B0764" w:rsidP="007330F0">
      <w:pPr>
        <w:pStyle w:val="Geenafstand"/>
        <w:numPr>
          <w:ilvl w:val="0"/>
          <w:numId w:val="2"/>
        </w:numPr>
        <w:spacing w:line="276" w:lineRule="auto"/>
      </w:pPr>
      <w:r w:rsidRPr="00EF1402">
        <w:t>Door de plaatsing van zonnepanelen op agrarische grond, kostbare en schaarse landbouwgrond verloren gaat.</w:t>
      </w:r>
    </w:p>
    <w:p w14:paraId="11169BB6" w14:textId="77777777" w:rsidR="009B0764" w:rsidRPr="00EF1402" w:rsidRDefault="009B0764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t>Onduidelijkheid bestaat of de 600 meter grens voor windmolens en -turbines gehandhaafd wordt (in de nieuwe Provinciale Ruimte Verordening).</w:t>
      </w:r>
    </w:p>
    <w:p w14:paraId="1813BDED" w14:textId="4957C726" w:rsidR="009B0764" w:rsidRPr="00EF1402" w:rsidRDefault="004F221F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t>Het plaatsen van windmolens en -turbines binnen 600 meter de leefbaarheid</w:t>
      </w:r>
      <w:r w:rsidR="009B0764" w:rsidRPr="00EF1402">
        <w:t xml:space="preserve"> voor omwonenden</w:t>
      </w:r>
      <w:r w:rsidRPr="00EF1402">
        <w:t xml:space="preserve"> en het draagvlak</w:t>
      </w:r>
      <w:r w:rsidR="009B0764" w:rsidRPr="00EF1402">
        <w:t xml:space="preserve"> v</w:t>
      </w:r>
      <w:r w:rsidR="00DF44F1" w:rsidRPr="00EF1402">
        <w:t>oor</w:t>
      </w:r>
      <w:r w:rsidR="009B0764" w:rsidRPr="00EF1402">
        <w:t xml:space="preserve"> windenergie</w:t>
      </w:r>
      <w:r w:rsidRPr="00EF1402">
        <w:t xml:space="preserve"> ondermijnd.</w:t>
      </w:r>
    </w:p>
    <w:p w14:paraId="23855A4C" w14:textId="1B73DA94" w:rsidR="009B0764" w:rsidRPr="00EF1402" w:rsidRDefault="009B0764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t xml:space="preserve">Het plaatsen van windmolens voor de Hoornse kunt nadelig is voor </w:t>
      </w:r>
      <w:r w:rsidR="00CC3157" w:rsidRPr="00EF1402">
        <w:t>de ecologie in dit Natura</w:t>
      </w:r>
      <w:r w:rsidR="00953FDB" w:rsidRPr="00EF1402">
        <w:t xml:space="preserve"> </w:t>
      </w:r>
      <w:r w:rsidR="00CC3157" w:rsidRPr="00EF1402">
        <w:t>2000</w:t>
      </w:r>
      <w:r w:rsidR="00953FDB" w:rsidRPr="00EF1402">
        <w:t>-</w:t>
      </w:r>
      <w:r w:rsidR="00CC3157" w:rsidRPr="00EF1402">
        <w:t>gebied en aantrekkelijk</w:t>
      </w:r>
      <w:r w:rsidR="00EB0F43" w:rsidRPr="00EF1402">
        <w:t>heid</w:t>
      </w:r>
      <w:r w:rsidR="00CC3157" w:rsidRPr="00EF1402">
        <w:t xml:space="preserve"> van Hoorn als watersportstad</w:t>
      </w:r>
    </w:p>
    <w:p w14:paraId="364B277F" w14:textId="7C370EFF" w:rsidR="009B0764" w:rsidRPr="00EF1402" w:rsidRDefault="009B0764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t>Door het isoleren en het besparen van energie er minder (duurzame) energie opgewekt hoeft te worden.</w:t>
      </w:r>
    </w:p>
    <w:p w14:paraId="67474100" w14:textId="0C0ABE7D" w:rsidR="009B0764" w:rsidRPr="00EF1402" w:rsidRDefault="009B0764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t>Door lokale initiatieven van bewoners, participatie aan de energietransitie wordt vergroot.</w:t>
      </w:r>
    </w:p>
    <w:p w14:paraId="133A74F7" w14:textId="56318F9D" w:rsidR="009B0764" w:rsidRPr="00EF1402" w:rsidRDefault="009B0764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t>Mogelijke oplossingen om (duurzame) energie op te wekken nog in de kinderschoenen staan, of nog ontdekt moeten worden.</w:t>
      </w:r>
    </w:p>
    <w:p w14:paraId="465F5C1E" w14:textId="651A7224" w:rsidR="00F0663D" w:rsidRPr="00EF1402" w:rsidRDefault="00F0663D" w:rsidP="009B0764">
      <w:pPr>
        <w:pStyle w:val="Geenafstand"/>
        <w:numPr>
          <w:ilvl w:val="0"/>
          <w:numId w:val="2"/>
        </w:numPr>
        <w:spacing w:line="276" w:lineRule="auto"/>
      </w:pPr>
      <w:r w:rsidRPr="00EF1402">
        <w:lastRenderedPageBreak/>
        <w:t>Onze inwoners op meerdere vlakken baat hebben wanneer Westfriesland haar krachten bundelt waarin inwoners kunnen participeren en schone energie of warmte kunnen afnemen.</w:t>
      </w:r>
    </w:p>
    <w:p w14:paraId="6E4904D3" w14:textId="24F7D460" w:rsidR="009B0764" w:rsidRPr="00EF1402" w:rsidRDefault="009B0764" w:rsidP="009B0764">
      <w:pPr>
        <w:pStyle w:val="Geenafstand"/>
        <w:spacing w:line="276" w:lineRule="auto"/>
      </w:pPr>
    </w:p>
    <w:p w14:paraId="756BFB66" w14:textId="4FD97AFD" w:rsidR="00EC2B91" w:rsidRPr="00EF1402" w:rsidRDefault="00EC2B91" w:rsidP="001760F4">
      <w:pPr>
        <w:pStyle w:val="Geenafstand"/>
        <w:spacing w:line="276" w:lineRule="auto"/>
        <w:rPr>
          <w:b/>
          <w:bCs/>
        </w:rPr>
      </w:pPr>
      <w:r w:rsidRPr="00EF1402">
        <w:rPr>
          <w:b/>
          <w:bCs/>
        </w:rPr>
        <w:t>Amendeert het besluit</w:t>
      </w:r>
      <w:r w:rsidR="00485475" w:rsidRPr="00EF1402">
        <w:rPr>
          <w:b/>
          <w:bCs/>
        </w:rPr>
        <w:t>:</w:t>
      </w:r>
    </w:p>
    <w:p w14:paraId="30AD6F55" w14:textId="63ED5C13" w:rsidR="001C64C2" w:rsidRPr="00EF1402" w:rsidRDefault="001C64C2" w:rsidP="001760F4">
      <w:pPr>
        <w:pStyle w:val="Geenafstand"/>
        <w:spacing w:line="276" w:lineRule="auto"/>
        <w:rPr>
          <w:i/>
          <w:iCs/>
        </w:rPr>
      </w:pPr>
      <w:r w:rsidRPr="00EF1402">
        <w:rPr>
          <w:i/>
          <w:iCs/>
        </w:rPr>
        <w:t>Schrapt het beslispunt:</w:t>
      </w:r>
    </w:p>
    <w:p w14:paraId="06DDF499" w14:textId="429B8941" w:rsidR="001C64C2" w:rsidRPr="00EF1402" w:rsidRDefault="001C64C2" w:rsidP="001760F4">
      <w:pPr>
        <w:pStyle w:val="Geenafstand"/>
        <w:spacing w:line="276" w:lineRule="auto"/>
      </w:pPr>
      <w:r w:rsidRPr="00EF1402">
        <w:t>“Geen wensen en bedenkingen mee te geven op de concept-RES NHN.”</w:t>
      </w:r>
    </w:p>
    <w:p w14:paraId="0F3DB764" w14:textId="77777777" w:rsidR="001C64C2" w:rsidRPr="00EF1402" w:rsidRDefault="001C64C2" w:rsidP="001760F4">
      <w:pPr>
        <w:pStyle w:val="Geenafstand"/>
        <w:spacing w:line="276" w:lineRule="auto"/>
        <w:rPr>
          <w:i/>
          <w:iCs/>
        </w:rPr>
      </w:pPr>
    </w:p>
    <w:p w14:paraId="7E489C01" w14:textId="08688C93" w:rsidR="001C64C2" w:rsidRPr="00EF1402" w:rsidRDefault="001C64C2" w:rsidP="001760F4">
      <w:pPr>
        <w:pStyle w:val="Geenafstand"/>
        <w:spacing w:line="276" w:lineRule="auto"/>
        <w:rPr>
          <w:i/>
          <w:iCs/>
        </w:rPr>
      </w:pPr>
      <w:r w:rsidRPr="00EF1402">
        <w:rPr>
          <w:i/>
          <w:iCs/>
        </w:rPr>
        <w:t>En voegt de volgende beslispunten toe:</w:t>
      </w:r>
    </w:p>
    <w:p w14:paraId="09908CDB" w14:textId="2BE2BA21" w:rsidR="001C64C2" w:rsidRPr="00EF1402" w:rsidRDefault="001C64C2" w:rsidP="001760F4">
      <w:pPr>
        <w:pStyle w:val="Geenafstand"/>
        <w:spacing w:line="276" w:lineRule="auto"/>
      </w:pPr>
      <w:r w:rsidRPr="00EF1402">
        <w:t>De volgende wensen en bedenkingen mee te geven aan de concept-RES NHN:</w:t>
      </w:r>
    </w:p>
    <w:p w14:paraId="6B743953" w14:textId="4F4A90A1" w:rsidR="001C64C2" w:rsidRPr="00EF1402" w:rsidRDefault="001C64C2" w:rsidP="001C64C2">
      <w:pPr>
        <w:pStyle w:val="Geenafstand"/>
        <w:numPr>
          <w:ilvl w:val="0"/>
          <w:numId w:val="7"/>
        </w:numPr>
        <w:spacing w:line="276" w:lineRule="auto"/>
      </w:pPr>
      <w:r w:rsidRPr="00EF1402">
        <w:t>Het bod van de RES NHN te zetten op 2,2 TWh, het huidige aantal TWh aan duurzame energie (zon en wind op land).</w:t>
      </w:r>
    </w:p>
    <w:p w14:paraId="7E13F5F2" w14:textId="63C98AF9" w:rsidR="00C60983" w:rsidRPr="00EF1402" w:rsidRDefault="00C60983" w:rsidP="00C60983">
      <w:pPr>
        <w:pStyle w:val="Geenafstand"/>
        <w:numPr>
          <w:ilvl w:val="0"/>
          <w:numId w:val="7"/>
        </w:numPr>
        <w:spacing w:line="276" w:lineRule="auto"/>
      </w:pPr>
      <w:r w:rsidRPr="00EF1402">
        <w:t xml:space="preserve">Daar bovenop samen met inwoners, ondernemers, maatschappelijke organisaties en andere belanghebbenden </w:t>
      </w:r>
      <w:r w:rsidR="00B31A1F" w:rsidRPr="00EF1402">
        <w:t>te zoeken naar locaties waar</w:t>
      </w:r>
      <w:r w:rsidR="00751CB4" w:rsidRPr="00EF1402">
        <w:t xml:space="preserve"> draagvlak is het plaatsen van windmolens en/of zonnepanelen.</w:t>
      </w:r>
    </w:p>
    <w:p w14:paraId="547880E8" w14:textId="74AF3A8E" w:rsidR="00C60983" w:rsidRPr="00EF1402" w:rsidRDefault="00C60983" w:rsidP="00C60983">
      <w:pPr>
        <w:pStyle w:val="Geenafstand"/>
        <w:numPr>
          <w:ilvl w:val="0"/>
          <w:numId w:val="7"/>
        </w:numPr>
        <w:spacing w:line="276" w:lineRule="auto"/>
      </w:pPr>
      <w:r w:rsidRPr="00EF1402">
        <w:t>Maximaal in te zetten op zonne-energie op dak</w:t>
      </w:r>
      <w:r w:rsidR="00751CB4" w:rsidRPr="00EF1402">
        <w:t>, geen zonne-energie op agrarische grond.</w:t>
      </w:r>
    </w:p>
    <w:p w14:paraId="2DF61E1F" w14:textId="5AEF6C6B" w:rsidR="00C60983" w:rsidRPr="00EF1402" w:rsidRDefault="00C60983" w:rsidP="00C60983">
      <w:pPr>
        <w:pStyle w:val="Geenafstand"/>
        <w:numPr>
          <w:ilvl w:val="0"/>
          <w:numId w:val="7"/>
        </w:numPr>
        <w:spacing w:line="276" w:lineRule="auto"/>
      </w:pPr>
      <w:r w:rsidRPr="00EF1402">
        <w:t>De 600 meter grens voor windmolens en -turbines als minimale afstand tot woningen te handhaven.</w:t>
      </w:r>
    </w:p>
    <w:p w14:paraId="2E1F1CB0" w14:textId="6DC7ED53" w:rsidR="00876199" w:rsidRPr="00EF1402" w:rsidRDefault="00BC5BE5" w:rsidP="00C60983">
      <w:pPr>
        <w:pStyle w:val="Geenafstand"/>
        <w:numPr>
          <w:ilvl w:val="0"/>
          <w:numId w:val="7"/>
        </w:numPr>
        <w:spacing w:line="276" w:lineRule="auto"/>
      </w:pPr>
      <w:r w:rsidRPr="00EF1402">
        <w:t>Het zoekgebied voor zon+wind in het (Hoornse) Markermeer te schrappen.</w:t>
      </w:r>
    </w:p>
    <w:p w14:paraId="7C8E6A2D" w14:textId="56D254E2" w:rsidR="001C64C2" w:rsidRPr="00EF1402" w:rsidRDefault="00C60983" w:rsidP="001C64C2">
      <w:pPr>
        <w:pStyle w:val="Geenafstand"/>
        <w:numPr>
          <w:ilvl w:val="0"/>
          <w:numId w:val="7"/>
        </w:numPr>
        <w:spacing w:line="276" w:lineRule="auto"/>
      </w:pPr>
      <w:r w:rsidRPr="00EF1402">
        <w:t>Het inzetten op het besparen van energie, woningisolatie en lokale initiatieven van inwoners.</w:t>
      </w:r>
    </w:p>
    <w:p w14:paraId="5E0F436F" w14:textId="78395618" w:rsidR="00B31A1F" w:rsidRPr="00EF1402" w:rsidRDefault="00B31A1F" w:rsidP="001C64C2">
      <w:pPr>
        <w:pStyle w:val="Geenafstand"/>
        <w:numPr>
          <w:ilvl w:val="0"/>
          <w:numId w:val="7"/>
        </w:numPr>
        <w:spacing w:line="276" w:lineRule="auto"/>
      </w:pPr>
      <w:r w:rsidRPr="00EF1402">
        <w:t>De komende jaren focus te leggen op het onderzoeken van alternatieve vormen van (duurzame) energie.</w:t>
      </w:r>
    </w:p>
    <w:p w14:paraId="4AA8BE6B" w14:textId="54F500EE" w:rsidR="00F0663D" w:rsidRPr="00EF1402" w:rsidRDefault="00F0663D" w:rsidP="001C64C2">
      <w:pPr>
        <w:pStyle w:val="Geenafstand"/>
        <w:numPr>
          <w:ilvl w:val="0"/>
          <w:numId w:val="7"/>
        </w:numPr>
        <w:spacing w:line="276" w:lineRule="auto"/>
      </w:pPr>
      <w:r w:rsidRPr="00EF1402">
        <w:t>Het initiatief tot oprichting van een Westfries Energiebedrijf te betrekken bij de RES NHN.</w:t>
      </w:r>
    </w:p>
    <w:p w14:paraId="643C427D" w14:textId="76CF91A5" w:rsidR="001C64C2" w:rsidRPr="00EF1402" w:rsidRDefault="001C64C2" w:rsidP="001C64C2">
      <w:pPr>
        <w:pStyle w:val="Geenafstand"/>
        <w:spacing w:line="276" w:lineRule="auto"/>
      </w:pPr>
    </w:p>
    <w:p w14:paraId="141357C9" w14:textId="2D56E3B3" w:rsidR="001C64C2" w:rsidRPr="00EF1402" w:rsidRDefault="001C64C2" w:rsidP="001C64C2">
      <w:pPr>
        <w:pStyle w:val="Geenafstand"/>
        <w:spacing w:line="276" w:lineRule="auto"/>
      </w:pPr>
      <w:r w:rsidRPr="00EF1402">
        <w:t>Namens de fracties van:</w:t>
      </w:r>
    </w:p>
    <w:p w14:paraId="796A1567" w14:textId="75C40647" w:rsidR="001C64C2" w:rsidRPr="00EF1402" w:rsidRDefault="001C64C2" w:rsidP="001C64C2">
      <w:pPr>
        <w:pStyle w:val="Geenafstand"/>
        <w:spacing w:line="276" w:lineRule="auto"/>
      </w:pPr>
    </w:p>
    <w:p w14:paraId="17DEC2B3" w14:textId="0762C32F" w:rsidR="001C64C2" w:rsidRPr="00EF1402" w:rsidRDefault="001C64C2" w:rsidP="001760F4">
      <w:pPr>
        <w:pStyle w:val="Geenafstand"/>
        <w:spacing w:line="276" w:lineRule="auto"/>
      </w:pPr>
      <w:r w:rsidRPr="00EF1402">
        <w:t xml:space="preserve">CDA </w:t>
      </w:r>
      <w:r w:rsidRPr="00EF1402">
        <w:tab/>
      </w:r>
      <w:r w:rsidRPr="00EF1402">
        <w:tab/>
      </w:r>
      <w:r w:rsidR="005D3648">
        <w:tab/>
      </w:r>
      <w:r w:rsidRPr="00EF1402">
        <w:t>Rob Brandhoff</w:t>
      </w:r>
    </w:p>
    <w:p w14:paraId="6870EA59" w14:textId="72E6854A" w:rsidR="007F2B95" w:rsidRDefault="007F2B95" w:rsidP="001760F4">
      <w:pPr>
        <w:pStyle w:val="Geenafstand"/>
        <w:spacing w:line="276" w:lineRule="auto"/>
      </w:pPr>
      <w:r w:rsidRPr="00EF1402">
        <w:t>VVD</w:t>
      </w:r>
      <w:r w:rsidRPr="00EF1402">
        <w:tab/>
      </w:r>
      <w:r w:rsidRPr="00EF1402">
        <w:tab/>
      </w:r>
      <w:r w:rsidR="005D3648">
        <w:tab/>
      </w:r>
      <w:r w:rsidRPr="00EF1402">
        <w:t>Chris de Meij</w:t>
      </w:r>
    </w:p>
    <w:p w14:paraId="3E99BFCE" w14:textId="2CADE75D" w:rsidR="005D3648" w:rsidRPr="001C64C2" w:rsidRDefault="005D3648" w:rsidP="001760F4">
      <w:pPr>
        <w:pStyle w:val="Geenafstand"/>
        <w:spacing w:line="276" w:lineRule="auto"/>
      </w:pPr>
      <w:r>
        <w:t>Fractie Tonnaer</w:t>
      </w:r>
      <w:r>
        <w:tab/>
      </w:r>
      <w:r>
        <w:tab/>
        <w:t>Roger Tonnaer</w:t>
      </w:r>
    </w:p>
    <w:sectPr w:rsidR="005D3648" w:rsidRPr="001C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B0F"/>
    <w:multiLevelType w:val="hybridMultilevel"/>
    <w:tmpl w:val="BC8281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162"/>
    <w:multiLevelType w:val="hybridMultilevel"/>
    <w:tmpl w:val="67C200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140B"/>
    <w:multiLevelType w:val="hybridMultilevel"/>
    <w:tmpl w:val="537A00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67DD6"/>
    <w:multiLevelType w:val="hybridMultilevel"/>
    <w:tmpl w:val="A77CE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A00"/>
    <w:multiLevelType w:val="hybridMultilevel"/>
    <w:tmpl w:val="8168F3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B673D"/>
    <w:multiLevelType w:val="hybridMultilevel"/>
    <w:tmpl w:val="905C8F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70689"/>
    <w:multiLevelType w:val="hybridMultilevel"/>
    <w:tmpl w:val="C82CFDD6"/>
    <w:lvl w:ilvl="0" w:tplc="C5D641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8A"/>
    <w:rsid w:val="00053F20"/>
    <w:rsid w:val="00075C4E"/>
    <w:rsid w:val="00092CDE"/>
    <w:rsid w:val="000D34CF"/>
    <w:rsid w:val="000F04F5"/>
    <w:rsid w:val="00103668"/>
    <w:rsid w:val="0015010D"/>
    <w:rsid w:val="001760F4"/>
    <w:rsid w:val="001C64C2"/>
    <w:rsid w:val="002614F7"/>
    <w:rsid w:val="00315BB6"/>
    <w:rsid w:val="003B3E3D"/>
    <w:rsid w:val="003F37E2"/>
    <w:rsid w:val="00481825"/>
    <w:rsid w:val="00485475"/>
    <w:rsid w:val="004B1CD7"/>
    <w:rsid w:val="004F221F"/>
    <w:rsid w:val="00503559"/>
    <w:rsid w:val="0054002C"/>
    <w:rsid w:val="005D3648"/>
    <w:rsid w:val="006A247B"/>
    <w:rsid w:val="0070734F"/>
    <w:rsid w:val="00720EDA"/>
    <w:rsid w:val="007330F0"/>
    <w:rsid w:val="00751CB4"/>
    <w:rsid w:val="007F2B95"/>
    <w:rsid w:val="00876199"/>
    <w:rsid w:val="008923BB"/>
    <w:rsid w:val="008B483B"/>
    <w:rsid w:val="008C7D2F"/>
    <w:rsid w:val="008F694D"/>
    <w:rsid w:val="009323D5"/>
    <w:rsid w:val="00953FDB"/>
    <w:rsid w:val="009660A7"/>
    <w:rsid w:val="009B0764"/>
    <w:rsid w:val="009B7BDC"/>
    <w:rsid w:val="00A115A8"/>
    <w:rsid w:val="00A77261"/>
    <w:rsid w:val="00AE5371"/>
    <w:rsid w:val="00B023F4"/>
    <w:rsid w:val="00B05A81"/>
    <w:rsid w:val="00B20C48"/>
    <w:rsid w:val="00B231CE"/>
    <w:rsid w:val="00B31A1F"/>
    <w:rsid w:val="00BB5A44"/>
    <w:rsid w:val="00BC5BE5"/>
    <w:rsid w:val="00BF47D5"/>
    <w:rsid w:val="00C016FE"/>
    <w:rsid w:val="00C53374"/>
    <w:rsid w:val="00C55608"/>
    <w:rsid w:val="00C60983"/>
    <w:rsid w:val="00CC3157"/>
    <w:rsid w:val="00D01DA3"/>
    <w:rsid w:val="00D1148E"/>
    <w:rsid w:val="00DF44F1"/>
    <w:rsid w:val="00E6668A"/>
    <w:rsid w:val="00E8399C"/>
    <w:rsid w:val="00EB0E58"/>
    <w:rsid w:val="00EB0F43"/>
    <w:rsid w:val="00EC2B91"/>
    <w:rsid w:val="00EC681B"/>
    <w:rsid w:val="00EC7103"/>
    <w:rsid w:val="00EF1402"/>
    <w:rsid w:val="00F0663D"/>
    <w:rsid w:val="00F67DC9"/>
    <w:rsid w:val="00F70FEF"/>
    <w:rsid w:val="00FA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289E"/>
  <w15:chartTrackingRefBased/>
  <w15:docId w15:val="{49D23F0E-42C0-43FD-9781-77955BE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C2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sv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2825560E474DB6B6A94D092E8CCE" ma:contentTypeVersion="11" ma:contentTypeDescription="Een nieuw document maken." ma:contentTypeScope="" ma:versionID="10fe6b3a60187d42195a4fefefe092df">
  <xsd:schema xmlns:xsd="http://www.w3.org/2001/XMLSchema" xmlns:xs="http://www.w3.org/2001/XMLSchema" xmlns:p="http://schemas.microsoft.com/office/2006/metadata/properties" xmlns:ns3="fcda72a2-66fc-4566-a4aa-506a7b4d741f" xmlns:ns4="b1b037b4-98f9-45ea-8155-c454f41184cb" targetNamespace="http://schemas.microsoft.com/office/2006/metadata/properties" ma:root="true" ma:fieldsID="6175380339f4349660f78d9f03d21c0d" ns3:_="" ns4:_="">
    <xsd:import namespace="fcda72a2-66fc-4566-a4aa-506a7b4d741f"/>
    <xsd:import namespace="b1b037b4-98f9-45ea-8155-c454f41184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72a2-66fc-4566-a4aa-506a7b4d74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037b4-98f9-45ea-8155-c454f4118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1F819-A1AF-484E-9EE9-A9AC8AF13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54B8C-6EBD-40E3-9230-C1AFAAFF4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744114-721D-4250-ACD9-6471FBC09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a72a2-66fc-4566-a4aa-506a7b4d741f"/>
    <ds:schemaRef ds:uri="b1b037b4-98f9-45ea-8155-c454f411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0272E-28D9-4CF7-BD35-A8473AA2A9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Brandhoff</dc:creator>
  <cp:keywords/>
  <dc:description/>
  <cp:lastModifiedBy>Rob Brandhoff</cp:lastModifiedBy>
  <cp:revision>4</cp:revision>
  <cp:lastPrinted>2020-08-19T13:22:00Z</cp:lastPrinted>
  <dcterms:created xsi:type="dcterms:W3CDTF">2020-08-25T14:11:00Z</dcterms:created>
  <dcterms:modified xsi:type="dcterms:W3CDTF">2020-08-25T20:23:00Z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0x010100381F2825560E474DB6B6A94D092E8CCE</vt:lpwstr>
  </property>
</Properties>
</file>